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C3641" w14:textId="77777777" w:rsidR="009C5503" w:rsidRPr="009C5503" w:rsidRDefault="009C5503" w:rsidP="009C5503">
      <w:pPr>
        <w:jc w:val="center"/>
        <w:rPr>
          <w:b/>
          <w:color w:val="51A4FF"/>
          <w:sz w:val="56"/>
          <w:szCs w:val="56"/>
        </w:rPr>
      </w:pPr>
      <w:r w:rsidRPr="009C5503">
        <w:rPr>
          <w:b/>
          <w:color w:val="51A4FF"/>
          <w:sz w:val="56"/>
          <w:szCs w:val="56"/>
        </w:rPr>
        <w:t>Journées Nationales de la Macula</w:t>
      </w:r>
    </w:p>
    <w:p w14:paraId="7FCA39CB" w14:textId="77777777" w:rsidR="009C5503" w:rsidRPr="009C5503" w:rsidRDefault="009C5503" w:rsidP="009C5503">
      <w:pPr>
        <w:jc w:val="center"/>
        <w:rPr>
          <w:color w:val="000000" w:themeColor="text1"/>
          <w:sz w:val="40"/>
          <w:szCs w:val="40"/>
        </w:rPr>
      </w:pPr>
      <w:r w:rsidRPr="009C5503">
        <w:rPr>
          <w:color w:val="000000" w:themeColor="text1"/>
          <w:sz w:val="40"/>
          <w:szCs w:val="40"/>
        </w:rPr>
        <w:t>Du lundi 26 au vendredi 30 juin 2017</w:t>
      </w:r>
    </w:p>
    <w:p w14:paraId="0C182D51" w14:textId="77777777" w:rsidR="008237BF" w:rsidRDefault="008237BF" w:rsidP="00BF1B99"/>
    <w:p w14:paraId="18DC69CE" w14:textId="1131A707" w:rsidR="009C5503" w:rsidRDefault="009C5503" w:rsidP="00BF1B99"/>
    <w:p w14:paraId="7A256638" w14:textId="64816FFA" w:rsidR="00534C35" w:rsidRPr="00A120B0" w:rsidRDefault="00534C35" w:rsidP="00534C35">
      <w:pPr>
        <w:rPr>
          <w:sz w:val="32"/>
        </w:rPr>
      </w:pPr>
    </w:p>
    <w:p w14:paraId="07CF64C3" w14:textId="674638E1" w:rsidR="00534C35" w:rsidRDefault="00534C35" w:rsidP="00534C35">
      <w:r>
        <w:t xml:space="preserve">      </w:t>
      </w:r>
      <w:r w:rsidR="00F54CA5">
        <w:rPr>
          <w:noProof/>
        </w:rPr>
        <w:drawing>
          <wp:inline distT="0" distB="0" distL="0" distR="0" wp14:anchorId="1E581703" wp14:editId="3FD6AB3A">
            <wp:extent cx="1609096" cy="2298811"/>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MACULA17 Affiche1.jpg"/>
                    <pic:cNvPicPr/>
                  </pic:nvPicPr>
                  <pic:blipFill>
                    <a:blip r:embed="rId7"/>
                    <a:stretch>
                      <a:fillRect/>
                    </a:stretch>
                  </pic:blipFill>
                  <pic:spPr>
                    <a:xfrm>
                      <a:off x="0" y="0"/>
                      <a:ext cx="1610437" cy="2300726"/>
                    </a:xfrm>
                    <a:prstGeom prst="rect">
                      <a:avLst/>
                    </a:prstGeom>
                  </pic:spPr>
                </pic:pic>
              </a:graphicData>
            </a:graphic>
          </wp:inline>
        </w:drawing>
      </w:r>
      <w:r w:rsidR="00F54CA5">
        <w:rPr>
          <w:noProof/>
        </w:rPr>
        <w:drawing>
          <wp:inline distT="0" distB="0" distL="0" distR="0" wp14:anchorId="3A8C1352" wp14:editId="194F10FF">
            <wp:extent cx="1609725" cy="2299709"/>
            <wp:effectExtent l="0" t="0" r="0"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MACULA17 Affiche2.jpg"/>
                    <pic:cNvPicPr/>
                  </pic:nvPicPr>
                  <pic:blipFill>
                    <a:blip r:embed="rId8"/>
                    <a:stretch>
                      <a:fillRect/>
                    </a:stretch>
                  </pic:blipFill>
                  <pic:spPr>
                    <a:xfrm>
                      <a:off x="0" y="0"/>
                      <a:ext cx="1614256" cy="2306182"/>
                    </a:xfrm>
                    <a:prstGeom prst="rect">
                      <a:avLst/>
                    </a:prstGeom>
                  </pic:spPr>
                </pic:pic>
              </a:graphicData>
            </a:graphic>
          </wp:inline>
        </w:drawing>
      </w:r>
      <w:r w:rsidR="00F54CA5">
        <w:rPr>
          <w:noProof/>
        </w:rPr>
        <w:drawing>
          <wp:inline distT="0" distB="0" distL="0" distR="0" wp14:anchorId="0C00F0B3" wp14:editId="617C30E1">
            <wp:extent cx="1609743" cy="2299734"/>
            <wp:effectExtent l="0" t="0" r="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J-MACULA17 Affiche3 (1).jpg"/>
                    <pic:cNvPicPr/>
                  </pic:nvPicPr>
                  <pic:blipFill>
                    <a:blip r:embed="rId9"/>
                    <a:stretch>
                      <a:fillRect/>
                    </a:stretch>
                  </pic:blipFill>
                  <pic:spPr>
                    <a:xfrm>
                      <a:off x="0" y="0"/>
                      <a:ext cx="1611076" cy="2301638"/>
                    </a:xfrm>
                    <a:prstGeom prst="rect">
                      <a:avLst/>
                    </a:prstGeom>
                  </pic:spPr>
                </pic:pic>
              </a:graphicData>
            </a:graphic>
          </wp:inline>
        </w:drawing>
      </w:r>
    </w:p>
    <w:p w14:paraId="3A594E67" w14:textId="77777777" w:rsidR="00534C35" w:rsidRDefault="00534C35" w:rsidP="00534C35">
      <w:r>
        <w:t xml:space="preserve"> </w:t>
      </w:r>
    </w:p>
    <w:p w14:paraId="0F219CCA" w14:textId="334E1053" w:rsidR="00534C35" w:rsidRPr="000F7AB7" w:rsidRDefault="00534C35" w:rsidP="00534C35">
      <w:pPr>
        <w:ind w:firstLine="426"/>
        <w:rPr>
          <w:rFonts w:ascii="Calibri" w:hAnsi="Calibri" w:cs="Calibri"/>
          <w:b/>
          <w:sz w:val="32"/>
          <w:szCs w:val="40"/>
        </w:rPr>
      </w:pPr>
      <w:r>
        <w:rPr>
          <w:b/>
          <w:sz w:val="36"/>
          <w:szCs w:val="40"/>
        </w:rPr>
        <w:t xml:space="preserve">      </w:t>
      </w:r>
      <w:r w:rsidR="00F54CA5">
        <w:rPr>
          <w:b/>
          <w:sz w:val="36"/>
          <w:szCs w:val="40"/>
        </w:rPr>
        <w:t xml:space="preserve">  </w:t>
      </w:r>
      <w:r w:rsidRPr="000F7AB7">
        <w:rPr>
          <w:rFonts w:ascii="Calibri" w:hAnsi="Calibri" w:cs="Calibri"/>
          <w:b/>
          <w:sz w:val="28"/>
          <w:szCs w:val="40"/>
        </w:rPr>
        <w:t>DMLA</w:t>
      </w:r>
      <w:r w:rsidRPr="000F7AB7">
        <w:rPr>
          <w:rFonts w:ascii="Calibri" w:hAnsi="Calibri" w:cs="Calibri"/>
          <w:b/>
          <w:sz w:val="32"/>
          <w:szCs w:val="40"/>
        </w:rPr>
        <w:t xml:space="preserve"> </w:t>
      </w:r>
      <w:r w:rsidRPr="000F7AB7">
        <w:rPr>
          <w:rFonts w:ascii="Calibri" w:hAnsi="Calibri" w:cs="Calibri"/>
          <w:b/>
          <w:sz w:val="40"/>
          <w:szCs w:val="40"/>
        </w:rPr>
        <w:tab/>
      </w:r>
      <w:r w:rsidRPr="000F7AB7">
        <w:rPr>
          <w:rFonts w:ascii="Calibri" w:hAnsi="Calibri" w:cs="Calibri"/>
          <w:b/>
          <w:sz w:val="40"/>
          <w:szCs w:val="40"/>
        </w:rPr>
        <w:tab/>
        <w:t xml:space="preserve">  </w:t>
      </w:r>
      <w:r w:rsidRPr="000F7AB7">
        <w:rPr>
          <w:rFonts w:ascii="Calibri" w:hAnsi="Calibri" w:cs="Calibri"/>
          <w:b/>
          <w:sz w:val="40"/>
          <w:szCs w:val="40"/>
        </w:rPr>
        <w:tab/>
        <w:t xml:space="preserve"> </w:t>
      </w:r>
      <w:r w:rsidRPr="000F7AB7">
        <w:rPr>
          <w:rFonts w:ascii="Calibri" w:hAnsi="Calibri" w:cs="Calibri"/>
          <w:b/>
          <w:sz w:val="28"/>
          <w:szCs w:val="28"/>
        </w:rPr>
        <w:t>Diabète</w:t>
      </w:r>
      <w:r w:rsidRPr="000F7AB7">
        <w:rPr>
          <w:rFonts w:ascii="Calibri" w:hAnsi="Calibri" w:cs="Calibri"/>
          <w:b/>
          <w:sz w:val="36"/>
          <w:szCs w:val="40"/>
        </w:rPr>
        <w:t xml:space="preserve"> </w:t>
      </w:r>
      <w:r w:rsidRPr="000F7AB7">
        <w:rPr>
          <w:rFonts w:ascii="Calibri" w:hAnsi="Calibri" w:cs="Calibri"/>
          <w:b/>
          <w:sz w:val="40"/>
          <w:szCs w:val="40"/>
        </w:rPr>
        <w:tab/>
      </w:r>
      <w:r w:rsidR="00F54CA5">
        <w:rPr>
          <w:rFonts w:ascii="Calibri" w:hAnsi="Calibri" w:cs="Calibri"/>
          <w:b/>
          <w:sz w:val="40"/>
          <w:szCs w:val="40"/>
        </w:rPr>
        <w:t xml:space="preserve">       </w:t>
      </w:r>
      <w:r w:rsidRPr="000F7AB7">
        <w:rPr>
          <w:rFonts w:ascii="Calibri" w:hAnsi="Calibri" w:cs="Calibri"/>
          <w:b/>
          <w:sz w:val="28"/>
          <w:szCs w:val="40"/>
        </w:rPr>
        <w:t>Œdème maculaire/OVR</w:t>
      </w:r>
    </w:p>
    <w:p w14:paraId="41D27DC5" w14:textId="77777777" w:rsidR="009C5503" w:rsidRDefault="009C5503" w:rsidP="009C5503">
      <w:pPr>
        <w:ind w:left="5664" w:firstLine="708"/>
        <w:rPr>
          <w:b/>
          <w:sz w:val="48"/>
          <w:szCs w:val="48"/>
        </w:rPr>
      </w:pPr>
    </w:p>
    <w:p w14:paraId="432FD598" w14:textId="77777777" w:rsidR="009C5503" w:rsidRPr="008C1834" w:rsidRDefault="009C5503" w:rsidP="009C5503">
      <w:pPr>
        <w:ind w:left="426" w:firstLine="708"/>
        <w:jc w:val="center"/>
        <w:rPr>
          <w:b/>
          <w:sz w:val="56"/>
          <w:szCs w:val="56"/>
        </w:rPr>
      </w:pPr>
      <w:r w:rsidRPr="008C1834">
        <w:rPr>
          <w:b/>
          <w:sz w:val="56"/>
          <w:szCs w:val="56"/>
        </w:rPr>
        <w:t xml:space="preserve">Ne laissez pas </w:t>
      </w:r>
    </w:p>
    <w:p w14:paraId="1D21F8B2" w14:textId="77777777" w:rsidR="009C5503" w:rsidRPr="008C1834" w:rsidRDefault="009C5503" w:rsidP="009C5503">
      <w:pPr>
        <w:ind w:left="426" w:firstLine="708"/>
        <w:jc w:val="center"/>
        <w:rPr>
          <w:b/>
          <w:sz w:val="56"/>
          <w:szCs w:val="56"/>
        </w:rPr>
      </w:pPr>
      <w:r w:rsidRPr="008C1834">
        <w:rPr>
          <w:b/>
          <w:sz w:val="56"/>
          <w:szCs w:val="56"/>
        </w:rPr>
        <w:t xml:space="preserve">ces maladies de la macula </w:t>
      </w:r>
    </w:p>
    <w:p w14:paraId="3B4E7B4A" w14:textId="77777777" w:rsidR="00AD5DDD" w:rsidRPr="008C1834" w:rsidRDefault="009C5503" w:rsidP="009C5503">
      <w:pPr>
        <w:ind w:left="426" w:firstLine="708"/>
        <w:jc w:val="center"/>
        <w:rPr>
          <w:b/>
          <w:sz w:val="56"/>
          <w:szCs w:val="56"/>
        </w:rPr>
      </w:pPr>
      <w:r w:rsidRPr="008C1834">
        <w:rPr>
          <w:b/>
          <w:sz w:val="56"/>
          <w:szCs w:val="56"/>
        </w:rPr>
        <w:t>vous empêcher de voir</w:t>
      </w:r>
    </w:p>
    <w:p w14:paraId="4CDC8951" w14:textId="77777777" w:rsidR="0000323F" w:rsidRPr="008C1834" w:rsidRDefault="0000323F" w:rsidP="009C5503">
      <w:pPr>
        <w:ind w:left="426" w:firstLine="708"/>
        <w:jc w:val="center"/>
        <w:rPr>
          <w:b/>
          <w:sz w:val="56"/>
          <w:szCs w:val="56"/>
        </w:rPr>
      </w:pPr>
      <w:r w:rsidRPr="008C1834">
        <w:rPr>
          <w:b/>
          <w:sz w:val="56"/>
          <w:szCs w:val="56"/>
        </w:rPr>
        <w:t>ceux que vous aimez</w:t>
      </w:r>
    </w:p>
    <w:p w14:paraId="438CD48C" w14:textId="77777777" w:rsidR="00AD5DDD" w:rsidRDefault="00AD5DDD" w:rsidP="00BF1B99"/>
    <w:p w14:paraId="127A9868" w14:textId="729E4F5A" w:rsidR="009C5503" w:rsidRDefault="009C5503" w:rsidP="00BF1B99"/>
    <w:p w14:paraId="04358A41" w14:textId="77777777" w:rsidR="009C5503" w:rsidRDefault="009C5503" w:rsidP="00BF1B99"/>
    <w:p w14:paraId="15058322" w14:textId="3AB54909" w:rsidR="00AD5DDD" w:rsidRPr="00D74F3D" w:rsidRDefault="008C1834" w:rsidP="009C5503">
      <w:pPr>
        <w:jc w:val="center"/>
      </w:pPr>
      <w:r>
        <w:t>Dossier de presse – avril 2017</w:t>
      </w:r>
    </w:p>
    <w:p w14:paraId="0F846694" w14:textId="77777777" w:rsidR="00AD5DDD" w:rsidRPr="00A424FF" w:rsidRDefault="00AD5DDD" w:rsidP="009C5503">
      <w:pPr>
        <w:jc w:val="center"/>
      </w:pPr>
      <w:r w:rsidRPr="00A424FF">
        <w:rPr>
          <w:b/>
        </w:rPr>
        <w:t>Contact presse</w:t>
      </w:r>
      <w:r w:rsidRPr="00A424FF">
        <w:t> : Sophie Matos - PRPA</w:t>
      </w:r>
    </w:p>
    <w:p w14:paraId="655FEA38" w14:textId="77777777" w:rsidR="00AD5DDD" w:rsidRPr="00A424FF" w:rsidRDefault="00AD5DDD" w:rsidP="009C5503">
      <w:pPr>
        <w:jc w:val="center"/>
        <w:rPr>
          <w:rFonts w:ascii="Calibri" w:hAnsi="Calibri" w:cs="Calibri"/>
          <w:bCs/>
          <w:color w:val="0000FF"/>
          <w:sz w:val="28"/>
          <w:szCs w:val="36"/>
          <w:u w:val="single"/>
        </w:rPr>
      </w:pPr>
      <w:r w:rsidRPr="00A424FF">
        <w:rPr>
          <w:rFonts w:ascii="Calibri" w:hAnsi="Calibri" w:cs="Calibri"/>
          <w:bCs/>
          <w:sz w:val="28"/>
          <w:szCs w:val="36"/>
        </w:rPr>
        <w:t xml:space="preserve">01 </w:t>
      </w:r>
      <w:r>
        <w:rPr>
          <w:rFonts w:ascii="Calibri" w:hAnsi="Calibri" w:cs="Calibri"/>
          <w:bCs/>
          <w:sz w:val="28"/>
          <w:szCs w:val="36"/>
        </w:rPr>
        <w:t>77 35 60 98</w:t>
      </w:r>
      <w:r w:rsidRPr="00A424FF">
        <w:rPr>
          <w:rFonts w:ascii="Calibri" w:hAnsi="Calibri" w:cs="Calibri"/>
          <w:bCs/>
          <w:sz w:val="28"/>
          <w:szCs w:val="36"/>
        </w:rPr>
        <w:t xml:space="preserve"> /</w:t>
      </w:r>
      <w:r w:rsidRPr="00A424FF">
        <w:rPr>
          <w:rFonts w:ascii="Calibri" w:hAnsi="Calibri" w:cs="Calibri"/>
          <w:bCs/>
          <w:color w:val="0000FF"/>
          <w:sz w:val="28"/>
          <w:szCs w:val="36"/>
        </w:rPr>
        <w:t xml:space="preserve"> </w:t>
      </w:r>
      <w:hyperlink r:id="rId10" w:history="1">
        <w:r w:rsidRPr="00A424FF">
          <w:rPr>
            <w:rStyle w:val="Lienhypertexte"/>
            <w:rFonts w:ascii="Calibri" w:hAnsi="Calibri" w:cs="Calibri"/>
            <w:bCs/>
            <w:sz w:val="28"/>
            <w:szCs w:val="36"/>
          </w:rPr>
          <w:t>sophie.matos@prpa.fr</w:t>
        </w:r>
      </w:hyperlink>
    </w:p>
    <w:p w14:paraId="2BA957DD" w14:textId="77777777" w:rsidR="00AD5DDD" w:rsidRDefault="00AD5DDD" w:rsidP="00BF1B99">
      <w:r>
        <w:br w:type="page"/>
      </w:r>
    </w:p>
    <w:p w14:paraId="1A9C73E2" w14:textId="77777777" w:rsidR="00AD5DDD" w:rsidRPr="003E34F1" w:rsidRDefault="003E34F1" w:rsidP="00BF1B99">
      <w:pPr>
        <w:pStyle w:val="Titre1"/>
      </w:pPr>
      <w:bookmarkStart w:id="0" w:name="_Toc348872835"/>
      <w:bookmarkStart w:id="1" w:name="_Toc349306500"/>
      <w:bookmarkStart w:id="2" w:name="_Toc349307352"/>
      <w:bookmarkStart w:id="3" w:name="_Toc349828990"/>
      <w:bookmarkStart w:id="4" w:name="_Toc479348119"/>
      <w:r w:rsidRPr="003E34F1">
        <w:lastRenderedPageBreak/>
        <w:t>Sommaire</w:t>
      </w:r>
      <w:bookmarkEnd w:id="0"/>
      <w:bookmarkEnd w:id="1"/>
      <w:bookmarkEnd w:id="2"/>
      <w:bookmarkEnd w:id="3"/>
      <w:bookmarkEnd w:id="4"/>
    </w:p>
    <w:p w14:paraId="18AEB621" w14:textId="1BE54562" w:rsidR="00A56497" w:rsidRDefault="003D4007">
      <w:pPr>
        <w:pStyle w:val="TM1"/>
        <w:rPr>
          <w:rFonts w:asciiTheme="minorHAnsi" w:eastAsiaTheme="minorEastAsia" w:hAnsiTheme="minorHAnsi" w:cstheme="minorBidi"/>
          <w:color w:val="auto"/>
          <w:sz w:val="22"/>
          <w:szCs w:val="22"/>
        </w:rPr>
      </w:pPr>
      <w:r>
        <w:fldChar w:fldCharType="begin"/>
      </w:r>
      <w:r w:rsidR="00630BD8">
        <w:instrText xml:space="preserve"> TOC \o "1-3" </w:instrText>
      </w:r>
      <w:r>
        <w:fldChar w:fldCharType="separate"/>
      </w:r>
      <w:r w:rsidR="00A56497">
        <w:t>Sommaire</w:t>
      </w:r>
      <w:r w:rsidR="00A56497">
        <w:tab/>
      </w:r>
      <w:r w:rsidR="00A56497">
        <w:fldChar w:fldCharType="begin"/>
      </w:r>
      <w:r w:rsidR="00A56497">
        <w:instrText xml:space="preserve"> PAGEREF _Toc479348119 \h </w:instrText>
      </w:r>
      <w:r w:rsidR="00A56497">
        <w:fldChar w:fldCharType="separate"/>
      </w:r>
      <w:r w:rsidR="003D3A78">
        <w:t>2</w:t>
      </w:r>
      <w:r w:rsidR="00A56497">
        <w:fldChar w:fldCharType="end"/>
      </w:r>
    </w:p>
    <w:p w14:paraId="018DBD79" w14:textId="2B7DAB5E" w:rsidR="00A56497" w:rsidRDefault="00A56497">
      <w:pPr>
        <w:pStyle w:val="TM1"/>
        <w:rPr>
          <w:rFonts w:asciiTheme="minorHAnsi" w:eastAsiaTheme="minorEastAsia" w:hAnsiTheme="minorHAnsi" w:cstheme="minorBidi"/>
          <w:color w:val="auto"/>
          <w:sz w:val="22"/>
          <w:szCs w:val="22"/>
        </w:rPr>
      </w:pPr>
      <w:r>
        <w:t>2</w:t>
      </w:r>
      <w:r w:rsidRPr="0090706F">
        <w:rPr>
          <w:vertAlign w:val="superscript"/>
        </w:rPr>
        <w:t>e</w:t>
      </w:r>
      <w:r>
        <w:t xml:space="preserve"> </w:t>
      </w:r>
      <w:r w:rsidRPr="0090706F">
        <w:rPr>
          <w:i/>
        </w:rPr>
        <w:t>Journées Nationales de la Macula</w:t>
      </w:r>
      <w:r>
        <w:t xml:space="preserve">  du 26 au 30 juin 2017 : informations pratiques</w:t>
      </w:r>
      <w:r>
        <w:tab/>
      </w:r>
      <w:r>
        <w:fldChar w:fldCharType="begin"/>
      </w:r>
      <w:r>
        <w:instrText xml:space="preserve"> PAGEREF _Toc479348120 \h </w:instrText>
      </w:r>
      <w:r>
        <w:fldChar w:fldCharType="separate"/>
      </w:r>
      <w:r w:rsidR="003D3A78">
        <w:t>4</w:t>
      </w:r>
      <w:r>
        <w:fldChar w:fldCharType="end"/>
      </w:r>
    </w:p>
    <w:p w14:paraId="35AA8840" w14:textId="75994EFE"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Le déroulement des Journées</w:t>
      </w:r>
      <w:r>
        <w:rPr>
          <w:noProof/>
        </w:rPr>
        <w:tab/>
      </w:r>
      <w:r>
        <w:rPr>
          <w:noProof/>
        </w:rPr>
        <w:fldChar w:fldCharType="begin"/>
      </w:r>
      <w:r>
        <w:rPr>
          <w:noProof/>
        </w:rPr>
        <w:instrText xml:space="preserve"> PAGEREF _Toc479348121 \h </w:instrText>
      </w:r>
      <w:r>
        <w:rPr>
          <w:noProof/>
        </w:rPr>
      </w:r>
      <w:r>
        <w:rPr>
          <w:noProof/>
        </w:rPr>
        <w:fldChar w:fldCharType="separate"/>
      </w:r>
      <w:r w:rsidR="003D3A78">
        <w:rPr>
          <w:noProof/>
        </w:rPr>
        <w:t>4</w:t>
      </w:r>
      <w:r>
        <w:rPr>
          <w:noProof/>
        </w:rPr>
        <w:fldChar w:fldCharType="end"/>
      </w:r>
    </w:p>
    <w:p w14:paraId="6A39C90E" w14:textId="461472AC"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Trois atteintes de la macula principalement visées : la DMLA,  la maculopathie diabétique et l’occlusion veineuse rétinienne</w:t>
      </w:r>
      <w:r>
        <w:rPr>
          <w:noProof/>
        </w:rPr>
        <w:tab/>
      </w:r>
      <w:r>
        <w:rPr>
          <w:noProof/>
        </w:rPr>
        <w:fldChar w:fldCharType="begin"/>
      </w:r>
      <w:r>
        <w:rPr>
          <w:noProof/>
        </w:rPr>
        <w:instrText xml:space="preserve"> PAGEREF _Toc479348122 \h </w:instrText>
      </w:r>
      <w:r>
        <w:rPr>
          <w:noProof/>
        </w:rPr>
      </w:r>
      <w:r>
        <w:rPr>
          <w:noProof/>
        </w:rPr>
        <w:fldChar w:fldCharType="separate"/>
      </w:r>
      <w:r w:rsidR="003D3A78">
        <w:rPr>
          <w:noProof/>
        </w:rPr>
        <w:t>6</w:t>
      </w:r>
      <w:r>
        <w:rPr>
          <w:noProof/>
        </w:rPr>
        <w:fldChar w:fldCharType="end"/>
      </w:r>
    </w:p>
    <w:p w14:paraId="45E3002B" w14:textId="5FF9453F"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Les personnes concernées par ces Journées</w:t>
      </w:r>
      <w:r>
        <w:rPr>
          <w:noProof/>
        </w:rPr>
        <w:tab/>
      </w:r>
      <w:r>
        <w:rPr>
          <w:noProof/>
        </w:rPr>
        <w:fldChar w:fldCharType="begin"/>
      </w:r>
      <w:r>
        <w:rPr>
          <w:noProof/>
        </w:rPr>
        <w:instrText xml:space="preserve"> PAGEREF _Toc479348123 \h </w:instrText>
      </w:r>
      <w:r>
        <w:rPr>
          <w:noProof/>
        </w:rPr>
      </w:r>
      <w:r>
        <w:rPr>
          <w:noProof/>
        </w:rPr>
        <w:fldChar w:fldCharType="separate"/>
      </w:r>
      <w:r w:rsidR="003D3A78">
        <w:rPr>
          <w:noProof/>
        </w:rPr>
        <w:t>6</w:t>
      </w:r>
      <w:r>
        <w:rPr>
          <w:noProof/>
        </w:rPr>
        <w:fldChar w:fldCharType="end"/>
      </w:r>
    </w:p>
    <w:p w14:paraId="308A428B" w14:textId="1FDFD4FE"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Des “Journées nationales d’information et de dépistage de la DMLA”  aux “Journées Nationales de la Macula”</w:t>
      </w:r>
      <w:r>
        <w:rPr>
          <w:noProof/>
        </w:rPr>
        <w:tab/>
      </w:r>
      <w:r>
        <w:rPr>
          <w:noProof/>
        </w:rPr>
        <w:fldChar w:fldCharType="begin"/>
      </w:r>
      <w:r>
        <w:rPr>
          <w:noProof/>
        </w:rPr>
        <w:instrText xml:space="preserve"> PAGEREF _Toc479348124 \h </w:instrText>
      </w:r>
      <w:r>
        <w:rPr>
          <w:noProof/>
        </w:rPr>
      </w:r>
      <w:r>
        <w:rPr>
          <w:noProof/>
        </w:rPr>
        <w:fldChar w:fldCharType="separate"/>
      </w:r>
      <w:r w:rsidR="003D3A78">
        <w:rPr>
          <w:noProof/>
        </w:rPr>
        <w:t>7</w:t>
      </w:r>
      <w:r>
        <w:rPr>
          <w:noProof/>
        </w:rPr>
        <w:fldChar w:fldCharType="end"/>
      </w:r>
    </w:p>
    <w:p w14:paraId="4327AEEE" w14:textId="7B8277BE" w:rsidR="00A56497" w:rsidRDefault="00A56497">
      <w:pPr>
        <w:pStyle w:val="TM1"/>
        <w:rPr>
          <w:rFonts w:asciiTheme="minorHAnsi" w:eastAsiaTheme="minorEastAsia" w:hAnsiTheme="minorHAnsi" w:cstheme="minorBidi"/>
          <w:color w:val="auto"/>
          <w:sz w:val="22"/>
          <w:szCs w:val="22"/>
        </w:rPr>
      </w:pPr>
      <w:r>
        <w:t>Qu’est-ce que la macula ?</w:t>
      </w:r>
      <w:r>
        <w:tab/>
      </w:r>
      <w:r>
        <w:fldChar w:fldCharType="begin"/>
      </w:r>
      <w:r>
        <w:instrText xml:space="preserve"> PAGEREF _Toc479348125 \h </w:instrText>
      </w:r>
      <w:r>
        <w:fldChar w:fldCharType="separate"/>
      </w:r>
      <w:r w:rsidR="003D3A78">
        <w:t>8</w:t>
      </w:r>
      <w:r>
        <w:fldChar w:fldCharType="end"/>
      </w:r>
    </w:p>
    <w:p w14:paraId="646EB188" w14:textId="32C08557"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 signifie le terme macula ?</w:t>
      </w:r>
      <w:r>
        <w:rPr>
          <w:noProof/>
        </w:rPr>
        <w:tab/>
      </w:r>
      <w:r>
        <w:rPr>
          <w:noProof/>
        </w:rPr>
        <w:fldChar w:fldCharType="begin"/>
      </w:r>
      <w:r>
        <w:rPr>
          <w:noProof/>
        </w:rPr>
        <w:instrText xml:space="preserve"> PAGEREF _Toc479348126 \h </w:instrText>
      </w:r>
      <w:r>
        <w:rPr>
          <w:noProof/>
        </w:rPr>
      </w:r>
      <w:r>
        <w:rPr>
          <w:noProof/>
        </w:rPr>
        <w:fldChar w:fldCharType="separate"/>
      </w:r>
      <w:r w:rsidR="003D3A78">
        <w:rPr>
          <w:noProof/>
        </w:rPr>
        <w:t>8</w:t>
      </w:r>
      <w:r>
        <w:rPr>
          <w:noProof/>
        </w:rPr>
        <w:fldChar w:fldCharType="end"/>
      </w:r>
    </w:p>
    <w:p w14:paraId="059D9CC8" w14:textId="7ED08AC4"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Comment comprendre le rôle de la macula dans la vision ?</w:t>
      </w:r>
      <w:r>
        <w:rPr>
          <w:noProof/>
        </w:rPr>
        <w:tab/>
      </w:r>
      <w:r>
        <w:rPr>
          <w:noProof/>
        </w:rPr>
        <w:fldChar w:fldCharType="begin"/>
      </w:r>
      <w:r>
        <w:rPr>
          <w:noProof/>
        </w:rPr>
        <w:instrText xml:space="preserve"> PAGEREF _Toc479348127 \h </w:instrText>
      </w:r>
      <w:r>
        <w:rPr>
          <w:noProof/>
        </w:rPr>
      </w:r>
      <w:r>
        <w:rPr>
          <w:noProof/>
        </w:rPr>
        <w:fldChar w:fldCharType="separate"/>
      </w:r>
      <w:r w:rsidR="003D3A78">
        <w:rPr>
          <w:noProof/>
        </w:rPr>
        <w:t>8</w:t>
      </w:r>
      <w:r>
        <w:rPr>
          <w:noProof/>
        </w:rPr>
        <w:fldChar w:fldCharType="end"/>
      </w:r>
    </w:p>
    <w:p w14:paraId="0A944720" w14:textId="42FC9026"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Une auto-évaluation… qui ne peut se substituer à un examen médical</w:t>
      </w:r>
      <w:r>
        <w:rPr>
          <w:noProof/>
        </w:rPr>
        <w:tab/>
      </w:r>
      <w:r>
        <w:rPr>
          <w:noProof/>
        </w:rPr>
        <w:fldChar w:fldCharType="begin"/>
      </w:r>
      <w:r>
        <w:rPr>
          <w:noProof/>
        </w:rPr>
        <w:instrText xml:space="preserve"> PAGEREF _Toc479348128 \h </w:instrText>
      </w:r>
      <w:r>
        <w:rPr>
          <w:noProof/>
        </w:rPr>
      </w:r>
      <w:r>
        <w:rPr>
          <w:noProof/>
        </w:rPr>
        <w:fldChar w:fldCharType="separate"/>
      </w:r>
      <w:r w:rsidR="003D3A78">
        <w:rPr>
          <w:noProof/>
        </w:rPr>
        <w:t>9</w:t>
      </w:r>
      <w:r>
        <w:rPr>
          <w:noProof/>
        </w:rPr>
        <w:fldChar w:fldCharType="end"/>
      </w:r>
    </w:p>
    <w:p w14:paraId="75795F61" w14:textId="30D63278" w:rsidR="00A56497" w:rsidRDefault="00A56497">
      <w:pPr>
        <w:pStyle w:val="TM1"/>
        <w:rPr>
          <w:rFonts w:asciiTheme="minorHAnsi" w:eastAsiaTheme="minorEastAsia" w:hAnsiTheme="minorHAnsi" w:cstheme="minorBidi"/>
          <w:color w:val="auto"/>
          <w:sz w:val="22"/>
          <w:szCs w:val="22"/>
        </w:rPr>
      </w:pPr>
      <w:r>
        <w:t>La dégénérescence maculaire liée à l’âge,  ou DMLA</w:t>
      </w:r>
      <w:r>
        <w:tab/>
      </w:r>
      <w:r>
        <w:fldChar w:fldCharType="begin"/>
      </w:r>
      <w:r>
        <w:instrText xml:space="preserve"> PAGEREF _Toc479348129 \h </w:instrText>
      </w:r>
      <w:r>
        <w:fldChar w:fldCharType="separate"/>
      </w:r>
      <w:r w:rsidR="003D3A78">
        <w:t>10</w:t>
      </w:r>
      <w:r>
        <w:fldChar w:fldCharType="end"/>
      </w:r>
    </w:p>
    <w:p w14:paraId="4C4CF463" w14:textId="4D8E0A78"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Qui sont les personnes exposées ?</w:t>
      </w:r>
      <w:r>
        <w:rPr>
          <w:noProof/>
        </w:rPr>
        <w:tab/>
      </w:r>
      <w:r>
        <w:rPr>
          <w:noProof/>
        </w:rPr>
        <w:fldChar w:fldCharType="begin"/>
      </w:r>
      <w:r>
        <w:rPr>
          <w:noProof/>
        </w:rPr>
        <w:instrText xml:space="preserve"> PAGEREF _Toc479348130 \h </w:instrText>
      </w:r>
      <w:r>
        <w:rPr>
          <w:noProof/>
        </w:rPr>
      </w:r>
      <w:r>
        <w:rPr>
          <w:noProof/>
        </w:rPr>
        <w:fldChar w:fldCharType="separate"/>
      </w:r>
      <w:r w:rsidR="003D3A78">
        <w:rPr>
          <w:noProof/>
        </w:rPr>
        <w:t>10</w:t>
      </w:r>
      <w:r>
        <w:rPr>
          <w:noProof/>
        </w:rPr>
        <w:fldChar w:fldCharType="end"/>
      </w:r>
    </w:p>
    <w:p w14:paraId="3F486663" w14:textId="3F5B4011"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Pourquoi la DMLA est-elle grave ?</w:t>
      </w:r>
      <w:r>
        <w:rPr>
          <w:noProof/>
        </w:rPr>
        <w:tab/>
      </w:r>
      <w:r>
        <w:rPr>
          <w:noProof/>
        </w:rPr>
        <w:fldChar w:fldCharType="begin"/>
      </w:r>
      <w:r>
        <w:rPr>
          <w:noProof/>
        </w:rPr>
        <w:instrText xml:space="preserve"> PAGEREF _Toc479348131 \h </w:instrText>
      </w:r>
      <w:r>
        <w:rPr>
          <w:noProof/>
        </w:rPr>
      </w:r>
      <w:r>
        <w:rPr>
          <w:noProof/>
        </w:rPr>
        <w:fldChar w:fldCharType="separate"/>
      </w:r>
      <w:r w:rsidR="003D3A78">
        <w:rPr>
          <w:noProof/>
        </w:rPr>
        <w:t>10</w:t>
      </w:r>
      <w:r>
        <w:rPr>
          <w:noProof/>
        </w:rPr>
        <w:fldChar w:fldCharType="end"/>
      </w:r>
    </w:p>
    <w:p w14:paraId="578CB76F" w14:textId="16A5EE01"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Comment évolue la DMLA?</w:t>
      </w:r>
      <w:r>
        <w:rPr>
          <w:noProof/>
        </w:rPr>
        <w:tab/>
      </w:r>
      <w:r>
        <w:rPr>
          <w:noProof/>
        </w:rPr>
        <w:fldChar w:fldCharType="begin"/>
      </w:r>
      <w:r>
        <w:rPr>
          <w:noProof/>
        </w:rPr>
        <w:instrText xml:space="preserve"> PAGEREF _Toc479348132 \h </w:instrText>
      </w:r>
      <w:r>
        <w:rPr>
          <w:noProof/>
        </w:rPr>
      </w:r>
      <w:r>
        <w:rPr>
          <w:noProof/>
        </w:rPr>
        <w:fldChar w:fldCharType="separate"/>
      </w:r>
      <w:r w:rsidR="003D3A78">
        <w:rPr>
          <w:noProof/>
        </w:rPr>
        <w:t>10</w:t>
      </w:r>
      <w:r>
        <w:rPr>
          <w:noProof/>
        </w:rPr>
        <w:fldChar w:fldCharType="end"/>
      </w:r>
    </w:p>
    <w:p w14:paraId="4C660480" w14:textId="365B8B1E"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symptômes de la DMLA ?</w:t>
      </w:r>
      <w:r>
        <w:rPr>
          <w:noProof/>
        </w:rPr>
        <w:tab/>
      </w:r>
      <w:r>
        <w:rPr>
          <w:noProof/>
        </w:rPr>
        <w:fldChar w:fldCharType="begin"/>
      </w:r>
      <w:r>
        <w:rPr>
          <w:noProof/>
        </w:rPr>
        <w:instrText xml:space="preserve"> PAGEREF _Toc479348133 \h </w:instrText>
      </w:r>
      <w:r>
        <w:rPr>
          <w:noProof/>
        </w:rPr>
      </w:r>
      <w:r>
        <w:rPr>
          <w:noProof/>
        </w:rPr>
        <w:fldChar w:fldCharType="separate"/>
      </w:r>
      <w:r w:rsidR="003D3A78">
        <w:rPr>
          <w:noProof/>
        </w:rPr>
        <w:t>11</w:t>
      </w:r>
      <w:r>
        <w:rPr>
          <w:noProof/>
        </w:rPr>
        <w:fldChar w:fldCharType="end"/>
      </w:r>
    </w:p>
    <w:p w14:paraId="00C780EA" w14:textId="7A89D066"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facteurs de risque de la DMLA ?</w:t>
      </w:r>
      <w:r>
        <w:rPr>
          <w:noProof/>
        </w:rPr>
        <w:tab/>
      </w:r>
      <w:r>
        <w:rPr>
          <w:noProof/>
        </w:rPr>
        <w:fldChar w:fldCharType="begin"/>
      </w:r>
      <w:r>
        <w:rPr>
          <w:noProof/>
        </w:rPr>
        <w:instrText xml:space="preserve"> PAGEREF _Toc479348134 \h </w:instrText>
      </w:r>
      <w:r>
        <w:rPr>
          <w:noProof/>
        </w:rPr>
      </w:r>
      <w:r>
        <w:rPr>
          <w:noProof/>
        </w:rPr>
        <w:fldChar w:fldCharType="separate"/>
      </w:r>
      <w:r w:rsidR="003D3A78">
        <w:rPr>
          <w:noProof/>
        </w:rPr>
        <w:t>11</w:t>
      </w:r>
      <w:r>
        <w:rPr>
          <w:noProof/>
        </w:rPr>
        <w:fldChar w:fldCharType="end"/>
      </w:r>
    </w:p>
    <w:p w14:paraId="00A93F65" w14:textId="4CF47F58"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Quand se faire dépister ?</w:t>
      </w:r>
      <w:r>
        <w:rPr>
          <w:noProof/>
        </w:rPr>
        <w:tab/>
      </w:r>
      <w:r>
        <w:rPr>
          <w:noProof/>
        </w:rPr>
        <w:fldChar w:fldCharType="begin"/>
      </w:r>
      <w:r>
        <w:rPr>
          <w:noProof/>
        </w:rPr>
        <w:instrText xml:space="preserve"> PAGEREF _Toc479348135 \h </w:instrText>
      </w:r>
      <w:r>
        <w:rPr>
          <w:noProof/>
        </w:rPr>
      </w:r>
      <w:r>
        <w:rPr>
          <w:noProof/>
        </w:rPr>
        <w:fldChar w:fldCharType="separate"/>
      </w:r>
      <w:r w:rsidR="003D3A78">
        <w:rPr>
          <w:noProof/>
        </w:rPr>
        <w:t>12</w:t>
      </w:r>
      <w:r>
        <w:rPr>
          <w:noProof/>
        </w:rPr>
        <w:fldChar w:fldCharType="end"/>
      </w:r>
    </w:p>
    <w:p w14:paraId="77F1A383" w14:textId="7E11059F"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examens de dépistage ?</w:t>
      </w:r>
      <w:r>
        <w:rPr>
          <w:noProof/>
        </w:rPr>
        <w:tab/>
      </w:r>
      <w:r>
        <w:rPr>
          <w:noProof/>
        </w:rPr>
        <w:fldChar w:fldCharType="begin"/>
      </w:r>
      <w:r>
        <w:rPr>
          <w:noProof/>
        </w:rPr>
        <w:instrText xml:space="preserve"> PAGEREF _Toc479348136 \h </w:instrText>
      </w:r>
      <w:r>
        <w:rPr>
          <w:noProof/>
        </w:rPr>
      </w:r>
      <w:r>
        <w:rPr>
          <w:noProof/>
        </w:rPr>
        <w:fldChar w:fldCharType="separate"/>
      </w:r>
      <w:r w:rsidR="003D3A78">
        <w:rPr>
          <w:noProof/>
        </w:rPr>
        <w:t>12</w:t>
      </w:r>
      <w:r>
        <w:rPr>
          <w:noProof/>
        </w:rPr>
        <w:fldChar w:fldCharType="end"/>
      </w:r>
    </w:p>
    <w:p w14:paraId="0C1AC92C" w14:textId="3371663E"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traitements?</w:t>
      </w:r>
      <w:r>
        <w:rPr>
          <w:noProof/>
        </w:rPr>
        <w:tab/>
      </w:r>
      <w:r>
        <w:rPr>
          <w:noProof/>
        </w:rPr>
        <w:fldChar w:fldCharType="begin"/>
      </w:r>
      <w:r>
        <w:rPr>
          <w:noProof/>
        </w:rPr>
        <w:instrText xml:space="preserve"> PAGEREF _Toc479348137 \h </w:instrText>
      </w:r>
      <w:r>
        <w:rPr>
          <w:noProof/>
        </w:rPr>
      </w:r>
      <w:r>
        <w:rPr>
          <w:noProof/>
        </w:rPr>
        <w:fldChar w:fldCharType="separate"/>
      </w:r>
      <w:r w:rsidR="003D3A78">
        <w:rPr>
          <w:noProof/>
        </w:rPr>
        <w:t>12</w:t>
      </w:r>
      <w:r>
        <w:rPr>
          <w:noProof/>
        </w:rPr>
        <w:fldChar w:fldCharType="end"/>
      </w:r>
    </w:p>
    <w:p w14:paraId="7AA4496A" w14:textId="71846F13" w:rsidR="00A56497" w:rsidRDefault="00A56497">
      <w:pPr>
        <w:pStyle w:val="TM1"/>
        <w:rPr>
          <w:rFonts w:asciiTheme="minorHAnsi" w:eastAsiaTheme="minorEastAsia" w:hAnsiTheme="minorHAnsi" w:cstheme="minorBidi"/>
          <w:color w:val="auto"/>
          <w:sz w:val="22"/>
          <w:szCs w:val="22"/>
        </w:rPr>
      </w:pPr>
      <w:r>
        <w:t>La maculopathie diabétique</w:t>
      </w:r>
      <w:r>
        <w:tab/>
      </w:r>
      <w:r>
        <w:fldChar w:fldCharType="begin"/>
      </w:r>
      <w:r>
        <w:instrText xml:space="preserve"> PAGEREF _Toc479348138 \h </w:instrText>
      </w:r>
      <w:r>
        <w:fldChar w:fldCharType="separate"/>
      </w:r>
      <w:r w:rsidR="003D3A78">
        <w:t>15</w:t>
      </w:r>
      <w:r>
        <w:fldChar w:fldCharType="end"/>
      </w:r>
    </w:p>
    <w:p w14:paraId="0BA15CB3" w14:textId="01F119D1"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Qui sont les personnes exposées ?</w:t>
      </w:r>
      <w:r>
        <w:rPr>
          <w:noProof/>
        </w:rPr>
        <w:tab/>
      </w:r>
      <w:r>
        <w:rPr>
          <w:noProof/>
        </w:rPr>
        <w:fldChar w:fldCharType="begin"/>
      </w:r>
      <w:r>
        <w:rPr>
          <w:noProof/>
        </w:rPr>
        <w:instrText xml:space="preserve"> PAGEREF _Toc479348139 \h </w:instrText>
      </w:r>
      <w:r>
        <w:rPr>
          <w:noProof/>
        </w:rPr>
      </w:r>
      <w:r>
        <w:rPr>
          <w:noProof/>
        </w:rPr>
        <w:fldChar w:fldCharType="separate"/>
      </w:r>
      <w:r w:rsidR="003D3A78">
        <w:rPr>
          <w:noProof/>
        </w:rPr>
        <w:t>15</w:t>
      </w:r>
      <w:r>
        <w:rPr>
          <w:noProof/>
        </w:rPr>
        <w:fldChar w:fldCharType="end"/>
      </w:r>
    </w:p>
    <w:p w14:paraId="486DF5CD" w14:textId="31D0051D"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Pourquoi la maculopathie diabétique est-elle grave ?</w:t>
      </w:r>
      <w:r>
        <w:rPr>
          <w:noProof/>
        </w:rPr>
        <w:tab/>
      </w:r>
      <w:r>
        <w:rPr>
          <w:noProof/>
        </w:rPr>
        <w:fldChar w:fldCharType="begin"/>
      </w:r>
      <w:r>
        <w:rPr>
          <w:noProof/>
        </w:rPr>
        <w:instrText xml:space="preserve"> PAGEREF _Toc479348140 \h </w:instrText>
      </w:r>
      <w:r>
        <w:rPr>
          <w:noProof/>
        </w:rPr>
      </w:r>
      <w:r>
        <w:rPr>
          <w:noProof/>
        </w:rPr>
        <w:fldChar w:fldCharType="separate"/>
      </w:r>
      <w:r w:rsidR="003D3A78">
        <w:rPr>
          <w:noProof/>
        </w:rPr>
        <w:t>15</w:t>
      </w:r>
      <w:r>
        <w:rPr>
          <w:noProof/>
        </w:rPr>
        <w:fldChar w:fldCharType="end"/>
      </w:r>
    </w:p>
    <w:p w14:paraId="3D7B8AD8" w14:textId="668AF57A"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Comment évolue la maculopathie diabétique ?</w:t>
      </w:r>
      <w:r>
        <w:rPr>
          <w:noProof/>
        </w:rPr>
        <w:tab/>
      </w:r>
      <w:r>
        <w:rPr>
          <w:noProof/>
        </w:rPr>
        <w:fldChar w:fldCharType="begin"/>
      </w:r>
      <w:r>
        <w:rPr>
          <w:noProof/>
        </w:rPr>
        <w:instrText xml:space="preserve"> PAGEREF _Toc479348141 \h </w:instrText>
      </w:r>
      <w:r>
        <w:rPr>
          <w:noProof/>
        </w:rPr>
      </w:r>
      <w:r>
        <w:rPr>
          <w:noProof/>
        </w:rPr>
        <w:fldChar w:fldCharType="separate"/>
      </w:r>
      <w:r w:rsidR="003D3A78">
        <w:rPr>
          <w:noProof/>
        </w:rPr>
        <w:t>15</w:t>
      </w:r>
      <w:r>
        <w:rPr>
          <w:noProof/>
        </w:rPr>
        <w:fldChar w:fldCharType="end"/>
      </w:r>
    </w:p>
    <w:p w14:paraId="478A6459" w14:textId="79907BDB"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symptômes de la maculopathie diabétique ?</w:t>
      </w:r>
      <w:r>
        <w:rPr>
          <w:noProof/>
        </w:rPr>
        <w:tab/>
      </w:r>
      <w:r>
        <w:rPr>
          <w:noProof/>
        </w:rPr>
        <w:fldChar w:fldCharType="begin"/>
      </w:r>
      <w:r>
        <w:rPr>
          <w:noProof/>
        </w:rPr>
        <w:instrText xml:space="preserve"> PAGEREF _Toc479348142 \h </w:instrText>
      </w:r>
      <w:r>
        <w:rPr>
          <w:noProof/>
        </w:rPr>
      </w:r>
      <w:r>
        <w:rPr>
          <w:noProof/>
        </w:rPr>
        <w:fldChar w:fldCharType="separate"/>
      </w:r>
      <w:r w:rsidR="003D3A78">
        <w:rPr>
          <w:noProof/>
        </w:rPr>
        <w:t>16</w:t>
      </w:r>
      <w:r>
        <w:rPr>
          <w:noProof/>
        </w:rPr>
        <w:fldChar w:fldCharType="end"/>
      </w:r>
    </w:p>
    <w:p w14:paraId="2338890B" w14:textId="27F822E7"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facteurs de risque de la maculopathie diabétique ?</w:t>
      </w:r>
      <w:r>
        <w:rPr>
          <w:noProof/>
        </w:rPr>
        <w:tab/>
      </w:r>
      <w:r>
        <w:rPr>
          <w:noProof/>
        </w:rPr>
        <w:fldChar w:fldCharType="begin"/>
      </w:r>
      <w:r>
        <w:rPr>
          <w:noProof/>
        </w:rPr>
        <w:instrText xml:space="preserve"> PAGEREF _Toc479348143 \h </w:instrText>
      </w:r>
      <w:r>
        <w:rPr>
          <w:noProof/>
        </w:rPr>
      </w:r>
      <w:r>
        <w:rPr>
          <w:noProof/>
        </w:rPr>
        <w:fldChar w:fldCharType="separate"/>
      </w:r>
      <w:r w:rsidR="003D3A78">
        <w:rPr>
          <w:noProof/>
        </w:rPr>
        <w:t>16</w:t>
      </w:r>
      <w:r>
        <w:rPr>
          <w:noProof/>
        </w:rPr>
        <w:fldChar w:fldCharType="end"/>
      </w:r>
    </w:p>
    <w:p w14:paraId="4AEE3540" w14:textId="74589B2D"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La maculopathie diabétique est-elle la seule maladie des yeux à laquelle les diabétiques sont exposés ?</w:t>
      </w:r>
      <w:r>
        <w:rPr>
          <w:noProof/>
        </w:rPr>
        <w:tab/>
      </w:r>
      <w:r>
        <w:rPr>
          <w:noProof/>
        </w:rPr>
        <w:fldChar w:fldCharType="begin"/>
      </w:r>
      <w:r>
        <w:rPr>
          <w:noProof/>
        </w:rPr>
        <w:instrText xml:space="preserve"> PAGEREF _Toc479348144 \h </w:instrText>
      </w:r>
      <w:r>
        <w:rPr>
          <w:noProof/>
        </w:rPr>
      </w:r>
      <w:r>
        <w:rPr>
          <w:noProof/>
        </w:rPr>
        <w:fldChar w:fldCharType="separate"/>
      </w:r>
      <w:r w:rsidR="003D3A78">
        <w:rPr>
          <w:noProof/>
        </w:rPr>
        <w:t>16</w:t>
      </w:r>
      <w:r>
        <w:rPr>
          <w:noProof/>
        </w:rPr>
        <w:fldChar w:fldCharType="end"/>
      </w:r>
    </w:p>
    <w:p w14:paraId="2F7DB251" w14:textId="47F2F270"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Quand se faire dépister ?</w:t>
      </w:r>
      <w:r>
        <w:rPr>
          <w:noProof/>
        </w:rPr>
        <w:tab/>
      </w:r>
      <w:r>
        <w:rPr>
          <w:noProof/>
        </w:rPr>
        <w:fldChar w:fldCharType="begin"/>
      </w:r>
      <w:r>
        <w:rPr>
          <w:noProof/>
        </w:rPr>
        <w:instrText xml:space="preserve"> PAGEREF _Toc479348145 \h </w:instrText>
      </w:r>
      <w:r>
        <w:rPr>
          <w:noProof/>
        </w:rPr>
      </w:r>
      <w:r>
        <w:rPr>
          <w:noProof/>
        </w:rPr>
        <w:fldChar w:fldCharType="separate"/>
      </w:r>
      <w:r w:rsidR="003D3A78">
        <w:rPr>
          <w:noProof/>
        </w:rPr>
        <w:t>17</w:t>
      </w:r>
      <w:r>
        <w:rPr>
          <w:noProof/>
        </w:rPr>
        <w:fldChar w:fldCharType="end"/>
      </w:r>
    </w:p>
    <w:p w14:paraId="042E8DA5" w14:textId="40B7671B"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examens de dépistage ?</w:t>
      </w:r>
      <w:r>
        <w:rPr>
          <w:noProof/>
        </w:rPr>
        <w:tab/>
      </w:r>
      <w:r>
        <w:rPr>
          <w:noProof/>
        </w:rPr>
        <w:fldChar w:fldCharType="begin"/>
      </w:r>
      <w:r>
        <w:rPr>
          <w:noProof/>
        </w:rPr>
        <w:instrText xml:space="preserve"> PAGEREF _Toc479348146 \h </w:instrText>
      </w:r>
      <w:r>
        <w:rPr>
          <w:noProof/>
        </w:rPr>
      </w:r>
      <w:r>
        <w:rPr>
          <w:noProof/>
        </w:rPr>
        <w:fldChar w:fldCharType="separate"/>
      </w:r>
      <w:r w:rsidR="003D3A78">
        <w:rPr>
          <w:noProof/>
        </w:rPr>
        <w:t>17</w:t>
      </w:r>
      <w:r>
        <w:rPr>
          <w:noProof/>
        </w:rPr>
        <w:fldChar w:fldCharType="end"/>
      </w:r>
    </w:p>
    <w:p w14:paraId="08FC999C" w14:textId="03A7D297"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traitements?</w:t>
      </w:r>
      <w:r>
        <w:rPr>
          <w:noProof/>
        </w:rPr>
        <w:tab/>
      </w:r>
      <w:r>
        <w:rPr>
          <w:noProof/>
        </w:rPr>
        <w:fldChar w:fldCharType="begin"/>
      </w:r>
      <w:r>
        <w:rPr>
          <w:noProof/>
        </w:rPr>
        <w:instrText xml:space="preserve"> PAGEREF _Toc479348147 \h </w:instrText>
      </w:r>
      <w:r>
        <w:rPr>
          <w:noProof/>
        </w:rPr>
      </w:r>
      <w:r>
        <w:rPr>
          <w:noProof/>
        </w:rPr>
        <w:fldChar w:fldCharType="separate"/>
      </w:r>
      <w:r w:rsidR="003D3A78">
        <w:rPr>
          <w:noProof/>
        </w:rPr>
        <w:t>18</w:t>
      </w:r>
      <w:r>
        <w:rPr>
          <w:noProof/>
        </w:rPr>
        <w:fldChar w:fldCharType="end"/>
      </w:r>
    </w:p>
    <w:p w14:paraId="5D9D9EA8" w14:textId="2962C6F9" w:rsidR="00A56497" w:rsidRDefault="00A56497">
      <w:pPr>
        <w:pStyle w:val="TM1"/>
        <w:rPr>
          <w:rFonts w:asciiTheme="minorHAnsi" w:eastAsiaTheme="minorEastAsia" w:hAnsiTheme="minorHAnsi" w:cstheme="minorBidi"/>
          <w:color w:val="auto"/>
          <w:sz w:val="22"/>
          <w:szCs w:val="22"/>
        </w:rPr>
      </w:pPr>
      <w:r>
        <w:t>L’œdème maculaire  secondaire à une occlusion veineuse rétinienne (OVR)</w:t>
      </w:r>
      <w:r>
        <w:tab/>
      </w:r>
      <w:r>
        <w:fldChar w:fldCharType="begin"/>
      </w:r>
      <w:r>
        <w:instrText xml:space="preserve"> PAGEREF _Toc479348148 \h </w:instrText>
      </w:r>
      <w:r>
        <w:fldChar w:fldCharType="separate"/>
      </w:r>
      <w:r w:rsidR="003D3A78">
        <w:t>19</w:t>
      </w:r>
      <w:r>
        <w:fldChar w:fldCharType="end"/>
      </w:r>
    </w:p>
    <w:p w14:paraId="02DC7A96" w14:textId="119CA08E"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Qui sont les personnes exposées à l’OVR ?</w:t>
      </w:r>
      <w:r>
        <w:rPr>
          <w:noProof/>
        </w:rPr>
        <w:tab/>
      </w:r>
      <w:r>
        <w:rPr>
          <w:noProof/>
        </w:rPr>
        <w:fldChar w:fldCharType="begin"/>
      </w:r>
      <w:r>
        <w:rPr>
          <w:noProof/>
        </w:rPr>
        <w:instrText xml:space="preserve"> PAGEREF _Toc479348149 \h </w:instrText>
      </w:r>
      <w:r>
        <w:rPr>
          <w:noProof/>
        </w:rPr>
      </w:r>
      <w:r>
        <w:rPr>
          <w:noProof/>
        </w:rPr>
        <w:fldChar w:fldCharType="separate"/>
      </w:r>
      <w:r w:rsidR="003D3A78">
        <w:rPr>
          <w:noProof/>
        </w:rPr>
        <w:t>19</w:t>
      </w:r>
      <w:r>
        <w:rPr>
          <w:noProof/>
        </w:rPr>
        <w:fldChar w:fldCharType="end"/>
      </w:r>
    </w:p>
    <w:p w14:paraId="5F578104" w14:textId="57BA66DF"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Pourquoi l’OVR est-elle grave ?</w:t>
      </w:r>
      <w:r>
        <w:rPr>
          <w:noProof/>
        </w:rPr>
        <w:tab/>
      </w:r>
      <w:r>
        <w:rPr>
          <w:noProof/>
        </w:rPr>
        <w:fldChar w:fldCharType="begin"/>
      </w:r>
      <w:r>
        <w:rPr>
          <w:noProof/>
        </w:rPr>
        <w:instrText xml:space="preserve"> PAGEREF _Toc479348150 \h </w:instrText>
      </w:r>
      <w:r>
        <w:rPr>
          <w:noProof/>
        </w:rPr>
      </w:r>
      <w:r>
        <w:rPr>
          <w:noProof/>
        </w:rPr>
        <w:fldChar w:fldCharType="separate"/>
      </w:r>
      <w:r w:rsidR="003D3A78">
        <w:rPr>
          <w:noProof/>
        </w:rPr>
        <w:t>19</w:t>
      </w:r>
      <w:r>
        <w:rPr>
          <w:noProof/>
        </w:rPr>
        <w:fldChar w:fldCharType="end"/>
      </w:r>
    </w:p>
    <w:p w14:paraId="3AFD5CF5" w14:textId="7385524D"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Comment évolue l’OVR ?</w:t>
      </w:r>
      <w:r>
        <w:rPr>
          <w:noProof/>
        </w:rPr>
        <w:tab/>
      </w:r>
      <w:r>
        <w:rPr>
          <w:noProof/>
        </w:rPr>
        <w:fldChar w:fldCharType="begin"/>
      </w:r>
      <w:r>
        <w:rPr>
          <w:noProof/>
        </w:rPr>
        <w:instrText xml:space="preserve"> PAGEREF _Toc479348151 \h </w:instrText>
      </w:r>
      <w:r>
        <w:rPr>
          <w:noProof/>
        </w:rPr>
      </w:r>
      <w:r>
        <w:rPr>
          <w:noProof/>
        </w:rPr>
        <w:fldChar w:fldCharType="separate"/>
      </w:r>
      <w:r w:rsidR="003D3A78">
        <w:rPr>
          <w:noProof/>
        </w:rPr>
        <w:t>20</w:t>
      </w:r>
      <w:r>
        <w:rPr>
          <w:noProof/>
        </w:rPr>
        <w:fldChar w:fldCharType="end"/>
      </w:r>
    </w:p>
    <w:p w14:paraId="24E40011" w14:textId="6629FA19"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symptômes de l’OVR ?</w:t>
      </w:r>
      <w:r>
        <w:rPr>
          <w:noProof/>
        </w:rPr>
        <w:tab/>
      </w:r>
      <w:r>
        <w:rPr>
          <w:noProof/>
        </w:rPr>
        <w:fldChar w:fldCharType="begin"/>
      </w:r>
      <w:r>
        <w:rPr>
          <w:noProof/>
        </w:rPr>
        <w:instrText xml:space="preserve"> PAGEREF _Toc479348152 \h </w:instrText>
      </w:r>
      <w:r>
        <w:rPr>
          <w:noProof/>
        </w:rPr>
      </w:r>
      <w:r>
        <w:rPr>
          <w:noProof/>
        </w:rPr>
        <w:fldChar w:fldCharType="separate"/>
      </w:r>
      <w:r w:rsidR="003D3A78">
        <w:rPr>
          <w:noProof/>
        </w:rPr>
        <w:t>20</w:t>
      </w:r>
      <w:r>
        <w:rPr>
          <w:noProof/>
        </w:rPr>
        <w:fldChar w:fldCharType="end"/>
      </w:r>
    </w:p>
    <w:p w14:paraId="59E35694" w14:textId="21854EF4"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facteurs de risque de l’OVR ?</w:t>
      </w:r>
      <w:r>
        <w:rPr>
          <w:noProof/>
        </w:rPr>
        <w:tab/>
      </w:r>
      <w:r>
        <w:rPr>
          <w:noProof/>
        </w:rPr>
        <w:fldChar w:fldCharType="begin"/>
      </w:r>
      <w:r>
        <w:rPr>
          <w:noProof/>
        </w:rPr>
        <w:instrText xml:space="preserve"> PAGEREF _Toc479348153 \h </w:instrText>
      </w:r>
      <w:r>
        <w:rPr>
          <w:noProof/>
        </w:rPr>
      </w:r>
      <w:r>
        <w:rPr>
          <w:noProof/>
        </w:rPr>
        <w:fldChar w:fldCharType="separate"/>
      </w:r>
      <w:r w:rsidR="003D3A78">
        <w:rPr>
          <w:noProof/>
        </w:rPr>
        <w:t>20</w:t>
      </w:r>
      <w:r>
        <w:rPr>
          <w:noProof/>
        </w:rPr>
        <w:fldChar w:fldCharType="end"/>
      </w:r>
    </w:p>
    <w:p w14:paraId="017D53C5" w14:textId="3A0485EF"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Quand se faire dépister ?</w:t>
      </w:r>
      <w:r>
        <w:rPr>
          <w:noProof/>
        </w:rPr>
        <w:tab/>
      </w:r>
      <w:r>
        <w:rPr>
          <w:noProof/>
        </w:rPr>
        <w:fldChar w:fldCharType="begin"/>
      </w:r>
      <w:r>
        <w:rPr>
          <w:noProof/>
        </w:rPr>
        <w:instrText xml:space="preserve"> PAGEREF _Toc479348154 \h </w:instrText>
      </w:r>
      <w:r>
        <w:rPr>
          <w:noProof/>
        </w:rPr>
      </w:r>
      <w:r>
        <w:rPr>
          <w:noProof/>
        </w:rPr>
        <w:fldChar w:fldCharType="separate"/>
      </w:r>
      <w:r w:rsidR="003D3A78">
        <w:rPr>
          <w:noProof/>
        </w:rPr>
        <w:t>21</w:t>
      </w:r>
      <w:r>
        <w:rPr>
          <w:noProof/>
        </w:rPr>
        <w:fldChar w:fldCharType="end"/>
      </w:r>
    </w:p>
    <w:p w14:paraId="4003648A" w14:textId="528B88EA"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examens de dépistage ?</w:t>
      </w:r>
      <w:r>
        <w:rPr>
          <w:noProof/>
        </w:rPr>
        <w:tab/>
      </w:r>
      <w:r>
        <w:rPr>
          <w:noProof/>
        </w:rPr>
        <w:fldChar w:fldCharType="begin"/>
      </w:r>
      <w:r>
        <w:rPr>
          <w:noProof/>
        </w:rPr>
        <w:instrText xml:space="preserve"> PAGEREF _Toc479348155 \h </w:instrText>
      </w:r>
      <w:r>
        <w:rPr>
          <w:noProof/>
        </w:rPr>
      </w:r>
      <w:r>
        <w:rPr>
          <w:noProof/>
        </w:rPr>
        <w:fldChar w:fldCharType="separate"/>
      </w:r>
      <w:r w:rsidR="003D3A78">
        <w:rPr>
          <w:noProof/>
        </w:rPr>
        <w:t>21</w:t>
      </w:r>
      <w:r>
        <w:rPr>
          <w:noProof/>
        </w:rPr>
        <w:fldChar w:fldCharType="end"/>
      </w:r>
    </w:p>
    <w:p w14:paraId="5D34CFE8" w14:textId="6363DF35"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Quels sont les traitements?</w:t>
      </w:r>
      <w:r>
        <w:rPr>
          <w:noProof/>
        </w:rPr>
        <w:tab/>
      </w:r>
      <w:r>
        <w:rPr>
          <w:noProof/>
        </w:rPr>
        <w:fldChar w:fldCharType="begin"/>
      </w:r>
      <w:r>
        <w:rPr>
          <w:noProof/>
        </w:rPr>
        <w:instrText xml:space="preserve"> PAGEREF _Toc479348156 \h </w:instrText>
      </w:r>
      <w:r>
        <w:rPr>
          <w:noProof/>
        </w:rPr>
      </w:r>
      <w:r>
        <w:rPr>
          <w:noProof/>
        </w:rPr>
        <w:fldChar w:fldCharType="separate"/>
      </w:r>
      <w:r w:rsidR="003D3A78">
        <w:rPr>
          <w:noProof/>
        </w:rPr>
        <w:t>21</w:t>
      </w:r>
      <w:r>
        <w:rPr>
          <w:noProof/>
        </w:rPr>
        <w:fldChar w:fldCharType="end"/>
      </w:r>
    </w:p>
    <w:p w14:paraId="4E18F16A" w14:textId="330E83DE" w:rsidR="00A56497" w:rsidRDefault="00A56497">
      <w:pPr>
        <w:pStyle w:val="TM1"/>
        <w:rPr>
          <w:rFonts w:asciiTheme="minorHAnsi" w:eastAsiaTheme="minorEastAsia" w:hAnsiTheme="minorHAnsi" w:cstheme="minorBidi"/>
          <w:color w:val="auto"/>
          <w:sz w:val="22"/>
          <w:szCs w:val="22"/>
        </w:rPr>
      </w:pPr>
      <w:r>
        <w:t>Les autres maladies de la macula</w:t>
      </w:r>
      <w:r>
        <w:tab/>
      </w:r>
      <w:r>
        <w:fldChar w:fldCharType="begin"/>
      </w:r>
      <w:r>
        <w:instrText xml:space="preserve"> PAGEREF _Toc479348157 \h </w:instrText>
      </w:r>
      <w:r>
        <w:fldChar w:fldCharType="separate"/>
      </w:r>
      <w:r w:rsidR="003D3A78">
        <w:t>22</w:t>
      </w:r>
      <w:r>
        <w:fldChar w:fldCharType="end"/>
      </w:r>
    </w:p>
    <w:p w14:paraId="2DF24C32" w14:textId="5BCCA0F6"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La maculopathie myopique</w:t>
      </w:r>
      <w:r>
        <w:rPr>
          <w:noProof/>
        </w:rPr>
        <w:tab/>
      </w:r>
      <w:r>
        <w:rPr>
          <w:noProof/>
        </w:rPr>
        <w:fldChar w:fldCharType="begin"/>
      </w:r>
      <w:r>
        <w:rPr>
          <w:noProof/>
        </w:rPr>
        <w:instrText xml:space="preserve"> PAGEREF _Toc479348158 \h </w:instrText>
      </w:r>
      <w:r>
        <w:rPr>
          <w:noProof/>
        </w:rPr>
      </w:r>
      <w:r>
        <w:rPr>
          <w:noProof/>
        </w:rPr>
        <w:fldChar w:fldCharType="separate"/>
      </w:r>
      <w:r w:rsidR="003D3A78">
        <w:rPr>
          <w:noProof/>
        </w:rPr>
        <w:t>22</w:t>
      </w:r>
      <w:r>
        <w:rPr>
          <w:noProof/>
        </w:rPr>
        <w:fldChar w:fldCharType="end"/>
      </w:r>
    </w:p>
    <w:p w14:paraId="4361E817" w14:textId="66F4B170"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lastRenderedPageBreak/>
        <w:t></w:t>
      </w:r>
      <w:r>
        <w:rPr>
          <w:rFonts w:asciiTheme="minorHAnsi" w:eastAsiaTheme="minorEastAsia" w:hAnsiTheme="minorHAnsi" w:cstheme="minorBidi"/>
          <w:noProof/>
          <w:sz w:val="22"/>
          <w:szCs w:val="22"/>
        </w:rPr>
        <w:tab/>
      </w:r>
      <w:r>
        <w:rPr>
          <w:noProof/>
        </w:rPr>
        <w:t>Le trou maculaire</w:t>
      </w:r>
      <w:r>
        <w:rPr>
          <w:noProof/>
        </w:rPr>
        <w:tab/>
      </w:r>
      <w:r>
        <w:rPr>
          <w:noProof/>
        </w:rPr>
        <w:fldChar w:fldCharType="begin"/>
      </w:r>
      <w:r>
        <w:rPr>
          <w:noProof/>
        </w:rPr>
        <w:instrText xml:space="preserve"> PAGEREF _Toc479348159 \h </w:instrText>
      </w:r>
      <w:r>
        <w:rPr>
          <w:noProof/>
        </w:rPr>
      </w:r>
      <w:r>
        <w:rPr>
          <w:noProof/>
        </w:rPr>
        <w:fldChar w:fldCharType="separate"/>
      </w:r>
      <w:r w:rsidR="003D3A78">
        <w:rPr>
          <w:noProof/>
        </w:rPr>
        <w:t>22</w:t>
      </w:r>
      <w:r>
        <w:rPr>
          <w:noProof/>
        </w:rPr>
        <w:fldChar w:fldCharType="end"/>
      </w:r>
    </w:p>
    <w:p w14:paraId="1E11909A" w14:textId="66F09D63"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La maladie de Stargardt</w:t>
      </w:r>
      <w:r>
        <w:rPr>
          <w:noProof/>
        </w:rPr>
        <w:tab/>
      </w:r>
      <w:r>
        <w:rPr>
          <w:noProof/>
        </w:rPr>
        <w:fldChar w:fldCharType="begin"/>
      </w:r>
      <w:r>
        <w:rPr>
          <w:noProof/>
        </w:rPr>
        <w:instrText xml:space="preserve"> PAGEREF _Toc479348160 \h </w:instrText>
      </w:r>
      <w:r>
        <w:rPr>
          <w:noProof/>
        </w:rPr>
      </w:r>
      <w:r>
        <w:rPr>
          <w:noProof/>
        </w:rPr>
        <w:fldChar w:fldCharType="separate"/>
      </w:r>
      <w:r w:rsidR="003D3A78">
        <w:rPr>
          <w:noProof/>
        </w:rPr>
        <w:t>22</w:t>
      </w:r>
      <w:r>
        <w:rPr>
          <w:noProof/>
        </w:rPr>
        <w:fldChar w:fldCharType="end"/>
      </w:r>
    </w:p>
    <w:p w14:paraId="22E51A0C" w14:textId="2A5904E3" w:rsidR="00A56497" w:rsidRDefault="00A56497">
      <w:pPr>
        <w:pStyle w:val="TM1"/>
        <w:rPr>
          <w:rFonts w:asciiTheme="minorHAnsi" w:eastAsiaTheme="minorEastAsia" w:hAnsiTheme="minorHAnsi" w:cstheme="minorBidi"/>
          <w:color w:val="auto"/>
          <w:sz w:val="22"/>
          <w:szCs w:val="22"/>
        </w:rPr>
      </w:pPr>
      <w:r>
        <w:t>Rééducation : apprendre à mieux voir  malgré une DMLA, une maculopathie diabétique  ou une occlusion veineuse rétinienne</w:t>
      </w:r>
      <w:r>
        <w:tab/>
      </w:r>
      <w:r>
        <w:fldChar w:fldCharType="begin"/>
      </w:r>
      <w:r>
        <w:instrText xml:space="preserve"> PAGEREF _Toc479348161 \h </w:instrText>
      </w:r>
      <w:r>
        <w:fldChar w:fldCharType="separate"/>
      </w:r>
      <w:r w:rsidR="003D3A78">
        <w:t>23</w:t>
      </w:r>
      <w:r>
        <w:fldChar w:fldCharType="end"/>
      </w:r>
    </w:p>
    <w:p w14:paraId="4A24F761" w14:textId="63CE8D4D"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L’orthoptiste</w:t>
      </w:r>
      <w:r>
        <w:rPr>
          <w:noProof/>
        </w:rPr>
        <w:tab/>
      </w:r>
      <w:r>
        <w:rPr>
          <w:noProof/>
        </w:rPr>
        <w:fldChar w:fldCharType="begin"/>
      </w:r>
      <w:r>
        <w:rPr>
          <w:noProof/>
        </w:rPr>
        <w:instrText xml:space="preserve"> PAGEREF _Toc479348162 \h </w:instrText>
      </w:r>
      <w:r>
        <w:rPr>
          <w:noProof/>
        </w:rPr>
      </w:r>
      <w:r>
        <w:rPr>
          <w:noProof/>
        </w:rPr>
        <w:fldChar w:fldCharType="separate"/>
      </w:r>
      <w:r w:rsidR="003D3A78">
        <w:rPr>
          <w:noProof/>
        </w:rPr>
        <w:t>23</w:t>
      </w:r>
      <w:r>
        <w:rPr>
          <w:noProof/>
        </w:rPr>
        <w:fldChar w:fldCharType="end"/>
      </w:r>
    </w:p>
    <w:p w14:paraId="073326D9" w14:textId="205BA519"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L’opticien spécialisé en basse vision</w:t>
      </w:r>
      <w:r>
        <w:rPr>
          <w:noProof/>
        </w:rPr>
        <w:tab/>
      </w:r>
      <w:r>
        <w:rPr>
          <w:noProof/>
        </w:rPr>
        <w:fldChar w:fldCharType="begin"/>
      </w:r>
      <w:r>
        <w:rPr>
          <w:noProof/>
        </w:rPr>
        <w:instrText xml:space="preserve"> PAGEREF _Toc479348163 \h </w:instrText>
      </w:r>
      <w:r>
        <w:rPr>
          <w:noProof/>
        </w:rPr>
      </w:r>
      <w:r>
        <w:rPr>
          <w:noProof/>
        </w:rPr>
        <w:fldChar w:fldCharType="separate"/>
      </w:r>
      <w:r w:rsidR="003D3A78">
        <w:rPr>
          <w:noProof/>
        </w:rPr>
        <w:t>24</w:t>
      </w:r>
      <w:r>
        <w:rPr>
          <w:noProof/>
        </w:rPr>
        <w:fldChar w:fldCharType="end"/>
      </w:r>
    </w:p>
    <w:p w14:paraId="506607CE" w14:textId="0FF7D228"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L’ergothérapeuthe</w:t>
      </w:r>
      <w:r>
        <w:rPr>
          <w:noProof/>
        </w:rPr>
        <w:tab/>
      </w:r>
      <w:r>
        <w:rPr>
          <w:noProof/>
        </w:rPr>
        <w:fldChar w:fldCharType="begin"/>
      </w:r>
      <w:r>
        <w:rPr>
          <w:noProof/>
        </w:rPr>
        <w:instrText xml:space="preserve"> PAGEREF _Toc479348164 \h </w:instrText>
      </w:r>
      <w:r>
        <w:rPr>
          <w:noProof/>
        </w:rPr>
      </w:r>
      <w:r>
        <w:rPr>
          <w:noProof/>
        </w:rPr>
        <w:fldChar w:fldCharType="separate"/>
      </w:r>
      <w:r w:rsidR="003D3A78">
        <w:rPr>
          <w:noProof/>
        </w:rPr>
        <w:t>24</w:t>
      </w:r>
      <w:r>
        <w:rPr>
          <w:noProof/>
        </w:rPr>
        <w:fldChar w:fldCharType="end"/>
      </w:r>
    </w:p>
    <w:p w14:paraId="754653C8" w14:textId="63213E92"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L’instructeur en locomotion</w:t>
      </w:r>
      <w:r>
        <w:rPr>
          <w:noProof/>
        </w:rPr>
        <w:tab/>
      </w:r>
      <w:r>
        <w:rPr>
          <w:noProof/>
        </w:rPr>
        <w:fldChar w:fldCharType="begin"/>
      </w:r>
      <w:r>
        <w:rPr>
          <w:noProof/>
        </w:rPr>
        <w:instrText xml:space="preserve"> PAGEREF _Toc479348165 \h </w:instrText>
      </w:r>
      <w:r>
        <w:rPr>
          <w:noProof/>
        </w:rPr>
      </w:r>
      <w:r>
        <w:rPr>
          <w:noProof/>
        </w:rPr>
        <w:fldChar w:fldCharType="separate"/>
      </w:r>
      <w:r w:rsidR="003D3A78">
        <w:rPr>
          <w:noProof/>
        </w:rPr>
        <w:t>25</w:t>
      </w:r>
      <w:r>
        <w:rPr>
          <w:noProof/>
        </w:rPr>
        <w:fldChar w:fldCharType="end"/>
      </w:r>
    </w:p>
    <w:p w14:paraId="260919B7" w14:textId="4491D802" w:rsidR="00A56497" w:rsidRDefault="00A56497">
      <w:pPr>
        <w:pStyle w:val="TM1"/>
        <w:rPr>
          <w:rFonts w:asciiTheme="minorHAnsi" w:eastAsiaTheme="minorEastAsia" w:hAnsiTheme="minorHAnsi" w:cstheme="minorBidi"/>
          <w:color w:val="auto"/>
          <w:sz w:val="22"/>
          <w:szCs w:val="22"/>
        </w:rPr>
      </w:pPr>
      <w:r>
        <w:t>L’Association DMLA :  au plus près des malades et des aidants</w:t>
      </w:r>
      <w:r>
        <w:tab/>
      </w:r>
      <w:r>
        <w:fldChar w:fldCharType="begin"/>
      </w:r>
      <w:r>
        <w:instrText xml:space="preserve"> PAGEREF _Toc479348166 \h </w:instrText>
      </w:r>
      <w:r>
        <w:fldChar w:fldCharType="separate"/>
      </w:r>
      <w:r w:rsidR="003D3A78">
        <w:t>26</w:t>
      </w:r>
      <w:r>
        <w:fldChar w:fldCharType="end"/>
      </w:r>
    </w:p>
    <w:p w14:paraId="462C5746" w14:textId="0D42F574"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Au service des patients et des aidants</w:t>
      </w:r>
      <w:r>
        <w:rPr>
          <w:noProof/>
        </w:rPr>
        <w:tab/>
      </w:r>
      <w:r>
        <w:rPr>
          <w:noProof/>
        </w:rPr>
        <w:fldChar w:fldCharType="begin"/>
      </w:r>
      <w:r>
        <w:rPr>
          <w:noProof/>
        </w:rPr>
        <w:instrText xml:space="preserve"> PAGEREF _Toc479348167 \h </w:instrText>
      </w:r>
      <w:r>
        <w:rPr>
          <w:noProof/>
        </w:rPr>
      </w:r>
      <w:r>
        <w:rPr>
          <w:noProof/>
        </w:rPr>
        <w:fldChar w:fldCharType="separate"/>
      </w:r>
      <w:r w:rsidR="003D3A78">
        <w:rPr>
          <w:noProof/>
        </w:rPr>
        <w:t>26</w:t>
      </w:r>
      <w:r>
        <w:rPr>
          <w:noProof/>
        </w:rPr>
        <w:fldChar w:fldCharType="end"/>
      </w:r>
    </w:p>
    <w:p w14:paraId="2E1CF172" w14:textId="12E51792" w:rsidR="00A56497" w:rsidRDefault="00A56497">
      <w:pPr>
        <w:pStyle w:val="TM3"/>
        <w:tabs>
          <w:tab w:val="right" w:leader="dot" w:pos="9056"/>
        </w:tabs>
        <w:rPr>
          <w:rFonts w:asciiTheme="minorHAnsi" w:eastAsiaTheme="minorEastAsia" w:hAnsiTheme="minorHAnsi" w:cstheme="minorBidi"/>
          <w:noProof/>
          <w:sz w:val="22"/>
          <w:szCs w:val="22"/>
        </w:rPr>
      </w:pPr>
      <w:r w:rsidRPr="0090706F">
        <w:rPr>
          <w:i/>
          <w:noProof/>
          <w:color w:val="448FFD"/>
        </w:rPr>
        <w:t>&gt; Un numéro vert (appel gratuit depuis un poste fixe)</w:t>
      </w:r>
      <w:r>
        <w:rPr>
          <w:noProof/>
        </w:rPr>
        <w:tab/>
      </w:r>
      <w:r>
        <w:rPr>
          <w:noProof/>
        </w:rPr>
        <w:fldChar w:fldCharType="begin"/>
      </w:r>
      <w:r>
        <w:rPr>
          <w:noProof/>
        </w:rPr>
        <w:instrText xml:space="preserve"> PAGEREF _Toc479348168 \h </w:instrText>
      </w:r>
      <w:r>
        <w:rPr>
          <w:noProof/>
        </w:rPr>
      </w:r>
      <w:r>
        <w:rPr>
          <w:noProof/>
        </w:rPr>
        <w:fldChar w:fldCharType="separate"/>
      </w:r>
      <w:r w:rsidR="003D3A78">
        <w:rPr>
          <w:noProof/>
        </w:rPr>
        <w:t>26</w:t>
      </w:r>
      <w:r>
        <w:rPr>
          <w:noProof/>
        </w:rPr>
        <w:fldChar w:fldCharType="end"/>
      </w:r>
    </w:p>
    <w:p w14:paraId="2767742A" w14:textId="3890F77D" w:rsidR="00A56497" w:rsidRDefault="00A56497">
      <w:pPr>
        <w:pStyle w:val="TM3"/>
        <w:tabs>
          <w:tab w:val="right" w:leader="dot" w:pos="9056"/>
        </w:tabs>
        <w:rPr>
          <w:rFonts w:asciiTheme="minorHAnsi" w:eastAsiaTheme="minorEastAsia" w:hAnsiTheme="minorHAnsi" w:cstheme="minorBidi"/>
          <w:noProof/>
          <w:sz w:val="22"/>
          <w:szCs w:val="22"/>
        </w:rPr>
      </w:pPr>
      <w:r w:rsidRPr="0090706F">
        <w:rPr>
          <w:i/>
          <w:noProof/>
          <w:color w:val="448FFD"/>
        </w:rPr>
        <w:t>&gt; Des relais à travers toute la France</w:t>
      </w:r>
      <w:r>
        <w:rPr>
          <w:noProof/>
        </w:rPr>
        <w:tab/>
      </w:r>
      <w:r>
        <w:rPr>
          <w:noProof/>
        </w:rPr>
        <w:fldChar w:fldCharType="begin"/>
      </w:r>
      <w:r>
        <w:rPr>
          <w:noProof/>
        </w:rPr>
        <w:instrText xml:space="preserve"> PAGEREF _Toc479348169 \h </w:instrText>
      </w:r>
      <w:r>
        <w:rPr>
          <w:noProof/>
        </w:rPr>
      </w:r>
      <w:r>
        <w:rPr>
          <w:noProof/>
        </w:rPr>
        <w:fldChar w:fldCharType="separate"/>
      </w:r>
      <w:r w:rsidR="003D3A78">
        <w:rPr>
          <w:noProof/>
        </w:rPr>
        <w:t>26</w:t>
      </w:r>
      <w:r>
        <w:rPr>
          <w:noProof/>
        </w:rPr>
        <w:fldChar w:fldCharType="end"/>
      </w:r>
    </w:p>
    <w:p w14:paraId="46E02941" w14:textId="5EF177E3" w:rsidR="00A56497" w:rsidRDefault="00A56497">
      <w:pPr>
        <w:pStyle w:val="TM3"/>
        <w:tabs>
          <w:tab w:val="right" w:leader="dot" w:pos="9056"/>
        </w:tabs>
        <w:rPr>
          <w:rFonts w:asciiTheme="minorHAnsi" w:eastAsiaTheme="minorEastAsia" w:hAnsiTheme="minorHAnsi" w:cstheme="minorBidi"/>
          <w:noProof/>
          <w:sz w:val="22"/>
          <w:szCs w:val="22"/>
        </w:rPr>
      </w:pPr>
      <w:r w:rsidRPr="0090706F">
        <w:rPr>
          <w:i/>
          <w:noProof/>
          <w:color w:val="448FFD"/>
        </w:rPr>
        <w:t>&gt; Et aussi…</w:t>
      </w:r>
      <w:r>
        <w:rPr>
          <w:noProof/>
        </w:rPr>
        <w:tab/>
      </w:r>
      <w:r>
        <w:rPr>
          <w:noProof/>
        </w:rPr>
        <w:fldChar w:fldCharType="begin"/>
      </w:r>
      <w:r>
        <w:rPr>
          <w:noProof/>
        </w:rPr>
        <w:instrText xml:space="preserve"> PAGEREF _Toc479348170 \h </w:instrText>
      </w:r>
      <w:r>
        <w:rPr>
          <w:noProof/>
        </w:rPr>
      </w:r>
      <w:r>
        <w:rPr>
          <w:noProof/>
        </w:rPr>
        <w:fldChar w:fldCharType="separate"/>
      </w:r>
      <w:r w:rsidR="003D3A78">
        <w:rPr>
          <w:noProof/>
        </w:rPr>
        <w:t>27</w:t>
      </w:r>
      <w:r>
        <w:rPr>
          <w:noProof/>
        </w:rPr>
        <w:fldChar w:fldCharType="end"/>
      </w:r>
    </w:p>
    <w:p w14:paraId="209B6CB8" w14:textId="0A424E7A"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Informer, encore et toujours</w:t>
      </w:r>
      <w:r>
        <w:rPr>
          <w:noProof/>
        </w:rPr>
        <w:tab/>
      </w:r>
      <w:r>
        <w:rPr>
          <w:noProof/>
        </w:rPr>
        <w:fldChar w:fldCharType="begin"/>
      </w:r>
      <w:r>
        <w:rPr>
          <w:noProof/>
        </w:rPr>
        <w:instrText xml:space="preserve"> PAGEREF _Toc479348171 \h </w:instrText>
      </w:r>
      <w:r>
        <w:rPr>
          <w:noProof/>
        </w:rPr>
      </w:r>
      <w:r>
        <w:rPr>
          <w:noProof/>
        </w:rPr>
        <w:fldChar w:fldCharType="separate"/>
      </w:r>
      <w:r w:rsidR="003D3A78">
        <w:rPr>
          <w:noProof/>
        </w:rPr>
        <w:t>27</w:t>
      </w:r>
      <w:r>
        <w:rPr>
          <w:noProof/>
        </w:rPr>
        <w:fldChar w:fldCharType="end"/>
      </w:r>
    </w:p>
    <w:p w14:paraId="05A69AFA" w14:textId="41BE5782"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Dépister</w:t>
      </w:r>
      <w:r>
        <w:rPr>
          <w:noProof/>
        </w:rPr>
        <w:tab/>
      </w:r>
      <w:r>
        <w:rPr>
          <w:noProof/>
        </w:rPr>
        <w:fldChar w:fldCharType="begin"/>
      </w:r>
      <w:r>
        <w:rPr>
          <w:noProof/>
        </w:rPr>
        <w:instrText xml:space="preserve"> PAGEREF _Toc479348172 \h </w:instrText>
      </w:r>
      <w:r>
        <w:rPr>
          <w:noProof/>
        </w:rPr>
      </w:r>
      <w:r>
        <w:rPr>
          <w:noProof/>
        </w:rPr>
        <w:fldChar w:fldCharType="separate"/>
      </w:r>
      <w:r w:rsidR="003D3A78">
        <w:rPr>
          <w:noProof/>
        </w:rPr>
        <w:t>28</w:t>
      </w:r>
      <w:r>
        <w:rPr>
          <w:noProof/>
        </w:rPr>
        <w:fldChar w:fldCharType="end"/>
      </w:r>
    </w:p>
    <w:p w14:paraId="63940AE9" w14:textId="4DA6EA0A" w:rsidR="00A56497" w:rsidRDefault="00A56497">
      <w:pPr>
        <w:pStyle w:val="TM1"/>
        <w:rPr>
          <w:rFonts w:asciiTheme="minorHAnsi" w:eastAsiaTheme="minorEastAsia" w:hAnsiTheme="minorHAnsi" w:cstheme="minorBidi"/>
          <w:color w:val="auto"/>
          <w:sz w:val="22"/>
          <w:szCs w:val="22"/>
        </w:rPr>
      </w:pPr>
      <w:r>
        <w:t xml:space="preserve">Les partenaires des </w:t>
      </w:r>
      <w:r w:rsidRPr="0090706F">
        <w:rPr>
          <w:i/>
        </w:rPr>
        <w:t>Journées Nationales de la Macula</w:t>
      </w:r>
      <w:r>
        <w:tab/>
      </w:r>
      <w:r>
        <w:fldChar w:fldCharType="begin"/>
      </w:r>
      <w:r>
        <w:instrText xml:space="preserve"> PAGEREF _Toc479348173 \h </w:instrText>
      </w:r>
      <w:r>
        <w:fldChar w:fldCharType="separate"/>
      </w:r>
      <w:r w:rsidR="003D3A78">
        <w:t>29</w:t>
      </w:r>
      <w:r>
        <w:fldChar w:fldCharType="end"/>
      </w:r>
    </w:p>
    <w:p w14:paraId="41737F49" w14:textId="5BB0E7BA"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La FFM (Fédération France Macula)</w:t>
      </w:r>
      <w:r>
        <w:rPr>
          <w:noProof/>
        </w:rPr>
        <w:tab/>
      </w:r>
      <w:r>
        <w:rPr>
          <w:noProof/>
        </w:rPr>
        <w:fldChar w:fldCharType="begin"/>
      </w:r>
      <w:r>
        <w:rPr>
          <w:noProof/>
        </w:rPr>
        <w:instrText xml:space="preserve"> PAGEREF _Toc479348174 \h </w:instrText>
      </w:r>
      <w:r>
        <w:rPr>
          <w:noProof/>
        </w:rPr>
      </w:r>
      <w:r>
        <w:rPr>
          <w:noProof/>
        </w:rPr>
        <w:fldChar w:fldCharType="separate"/>
      </w:r>
      <w:r w:rsidR="003D3A78">
        <w:rPr>
          <w:noProof/>
        </w:rPr>
        <w:t>29</w:t>
      </w:r>
      <w:r>
        <w:rPr>
          <w:noProof/>
        </w:rPr>
        <w:fldChar w:fldCharType="end"/>
      </w:r>
    </w:p>
    <w:p w14:paraId="06E6E9EA" w14:textId="7982B723"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La SFO (Société Française d'Ophtalmologie)</w:t>
      </w:r>
      <w:r>
        <w:rPr>
          <w:noProof/>
        </w:rPr>
        <w:tab/>
      </w:r>
      <w:r>
        <w:rPr>
          <w:noProof/>
        </w:rPr>
        <w:fldChar w:fldCharType="begin"/>
      </w:r>
      <w:r>
        <w:rPr>
          <w:noProof/>
        </w:rPr>
        <w:instrText xml:space="preserve"> PAGEREF _Toc479348175 \h </w:instrText>
      </w:r>
      <w:r>
        <w:rPr>
          <w:noProof/>
        </w:rPr>
      </w:r>
      <w:r>
        <w:rPr>
          <w:noProof/>
        </w:rPr>
        <w:fldChar w:fldCharType="separate"/>
      </w:r>
      <w:r w:rsidR="003D3A78">
        <w:rPr>
          <w:noProof/>
        </w:rPr>
        <w:t>29</w:t>
      </w:r>
      <w:r>
        <w:rPr>
          <w:noProof/>
        </w:rPr>
        <w:fldChar w:fldCharType="end"/>
      </w:r>
    </w:p>
    <w:p w14:paraId="63A87A0A" w14:textId="151ADCA4"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Le SNOF (Syndicat National des Ophtalmologistes de France)</w:t>
      </w:r>
      <w:r>
        <w:rPr>
          <w:noProof/>
        </w:rPr>
        <w:tab/>
      </w:r>
      <w:r>
        <w:rPr>
          <w:noProof/>
        </w:rPr>
        <w:fldChar w:fldCharType="begin"/>
      </w:r>
      <w:r>
        <w:rPr>
          <w:noProof/>
        </w:rPr>
        <w:instrText xml:space="preserve"> PAGEREF _Toc479348176 \h </w:instrText>
      </w:r>
      <w:r>
        <w:rPr>
          <w:noProof/>
        </w:rPr>
      </w:r>
      <w:r>
        <w:rPr>
          <w:noProof/>
        </w:rPr>
        <w:fldChar w:fldCharType="separate"/>
      </w:r>
      <w:r w:rsidR="003D3A78">
        <w:rPr>
          <w:noProof/>
        </w:rPr>
        <w:t>29</w:t>
      </w:r>
      <w:r>
        <w:rPr>
          <w:noProof/>
        </w:rPr>
        <w:fldChar w:fldCharType="end"/>
      </w:r>
    </w:p>
    <w:p w14:paraId="515ECF23" w14:textId="0DA5EF3B"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sidRPr="0090706F">
        <w:rPr>
          <w:rFonts w:eastAsia="MS Gothic"/>
          <w:noProof/>
        </w:rPr>
        <w:t xml:space="preserve">L’AFO-CNP (Académie Française de l'Ophtalmologie - </w:t>
      </w:r>
      <w:r>
        <w:rPr>
          <w:noProof/>
        </w:rPr>
        <w:t>Conseil National Professionnel de l’ophtalmologie)</w:t>
      </w:r>
      <w:r>
        <w:rPr>
          <w:noProof/>
        </w:rPr>
        <w:tab/>
      </w:r>
      <w:r>
        <w:rPr>
          <w:noProof/>
        </w:rPr>
        <w:fldChar w:fldCharType="begin"/>
      </w:r>
      <w:r>
        <w:rPr>
          <w:noProof/>
        </w:rPr>
        <w:instrText xml:space="preserve"> PAGEREF _Toc479348177 \h </w:instrText>
      </w:r>
      <w:r>
        <w:rPr>
          <w:noProof/>
        </w:rPr>
      </w:r>
      <w:r>
        <w:rPr>
          <w:noProof/>
        </w:rPr>
        <w:fldChar w:fldCharType="separate"/>
      </w:r>
      <w:r w:rsidR="003D3A78">
        <w:rPr>
          <w:noProof/>
        </w:rPr>
        <w:t>30</w:t>
      </w:r>
      <w:r>
        <w:rPr>
          <w:noProof/>
        </w:rPr>
        <w:fldChar w:fldCharType="end"/>
      </w:r>
    </w:p>
    <w:p w14:paraId="3D3D5512" w14:textId="2FFDD103"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Le groupe Novartis</w:t>
      </w:r>
      <w:r>
        <w:rPr>
          <w:noProof/>
        </w:rPr>
        <w:tab/>
      </w:r>
      <w:r>
        <w:rPr>
          <w:noProof/>
        </w:rPr>
        <w:fldChar w:fldCharType="begin"/>
      </w:r>
      <w:r>
        <w:rPr>
          <w:noProof/>
        </w:rPr>
        <w:instrText xml:space="preserve"> PAGEREF _Toc479348178 \h </w:instrText>
      </w:r>
      <w:r>
        <w:rPr>
          <w:noProof/>
        </w:rPr>
      </w:r>
      <w:r>
        <w:rPr>
          <w:noProof/>
        </w:rPr>
        <w:fldChar w:fldCharType="separate"/>
      </w:r>
      <w:r w:rsidR="003D3A78">
        <w:rPr>
          <w:noProof/>
        </w:rPr>
        <w:t>30</w:t>
      </w:r>
      <w:r>
        <w:rPr>
          <w:noProof/>
        </w:rPr>
        <w:fldChar w:fldCharType="end"/>
      </w:r>
    </w:p>
    <w:p w14:paraId="74F567D5" w14:textId="699848FC"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Le groupe Bayer</w:t>
      </w:r>
      <w:r>
        <w:rPr>
          <w:noProof/>
        </w:rPr>
        <w:tab/>
      </w:r>
      <w:r>
        <w:rPr>
          <w:noProof/>
        </w:rPr>
        <w:fldChar w:fldCharType="begin"/>
      </w:r>
      <w:r>
        <w:rPr>
          <w:noProof/>
        </w:rPr>
        <w:instrText xml:space="preserve"> PAGEREF _Toc479348179 \h </w:instrText>
      </w:r>
      <w:r>
        <w:rPr>
          <w:noProof/>
        </w:rPr>
      </w:r>
      <w:r>
        <w:rPr>
          <w:noProof/>
        </w:rPr>
        <w:fldChar w:fldCharType="separate"/>
      </w:r>
      <w:r w:rsidR="003D3A78">
        <w:rPr>
          <w:noProof/>
        </w:rPr>
        <w:t>30</w:t>
      </w:r>
      <w:r>
        <w:rPr>
          <w:noProof/>
        </w:rPr>
        <w:fldChar w:fldCharType="end"/>
      </w:r>
    </w:p>
    <w:p w14:paraId="059D3D7C" w14:textId="0ECA0A07"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Hoya Seiko</w:t>
      </w:r>
      <w:r>
        <w:rPr>
          <w:noProof/>
        </w:rPr>
        <w:tab/>
      </w:r>
      <w:r>
        <w:rPr>
          <w:noProof/>
        </w:rPr>
        <w:fldChar w:fldCharType="begin"/>
      </w:r>
      <w:r>
        <w:rPr>
          <w:noProof/>
        </w:rPr>
        <w:instrText xml:space="preserve"> PAGEREF _Toc479348180 \h </w:instrText>
      </w:r>
      <w:r>
        <w:rPr>
          <w:noProof/>
        </w:rPr>
      </w:r>
      <w:r>
        <w:rPr>
          <w:noProof/>
        </w:rPr>
        <w:fldChar w:fldCharType="separate"/>
      </w:r>
      <w:r w:rsidR="003D3A78">
        <w:rPr>
          <w:noProof/>
        </w:rPr>
        <w:t>31</w:t>
      </w:r>
      <w:r>
        <w:rPr>
          <w:noProof/>
        </w:rPr>
        <w:fldChar w:fldCharType="end"/>
      </w:r>
    </w:p>
    <w:p w14:paraId="7C4C6F1F" w14:textId="34B2D573"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Allergan</w:t>
      </w:r>
      <w:r>
        <w:rPr>
          <w:noProof/>
        </w:rPr>
        <w:tab/>
      </w:r>
      <w:r>
        <w:rPr>
          <w:noProof/>
        </w:rPr>
        <w:fldChar w:fldCharType="begin"/>
      </w:r>
      <w:r>
        <w:rPr>
          <w:noProof/>
        </w:rPr>
        <w:instrText xml:space="preserve"> PAGEREF _Toc479348181 \h </w:instrText>
      </w:r>
      <w:r>
        <w:rPr>
          <w:noProof/>
        </w:rPr>
      </w:r>
      <w:r>
        <w:rPr>
          <w:noProof/>
        </w:rPr>
        <w:fldChar w:fldCharType="separate"/>
      </w:r>
      <w:r w:rsidR="003D3A78">
        <w:rPr>
          <w:noProof/>
        </w:rPr>
        <w:t>32</w:t>
      </w:r>
      <w:r>
        <w:rPr>
          <w:noProof/>
        </w:rPr>
        <w:fldChar w:fldCharType="end"/>
      </w:r>
    </w:p>
    <w:p w14:paraId="1B4FF77E" w14:textId="3A9BCDF5" w:rsidR="00A56497" w:rsidRDefault="00A56497">
      <w:pPr>
        <w:pStyle w:val="TM1"/>
        <w:rPr>
          <w:rFonts w:asciiTheme="minorHAnsi" w:eastAsiaTheme="minorEastAsia" w:hAnsiTheme="minorHAnsi" w:cstheme="minorBidi"/>
          <w:color w:val="auto"/>
          <w:sz w:val="22"/>
          <w:szCs w:val="22"/>
        </w:rPr>
      </w:pPr>
      <w:r>
        <w:t>Pour en savoir plus</w:t>
      </w:r>
      <w:r>
        <w:tab/>
      </w:r>
      <w:r>
        <w:fldChar w:fldCharType="begin"/>
      </w:r>
      <w:r>
        <w:instrText xml:space="preserve"> PAGEREF _Toc479348182 \h </w:instrText>
      </w:r>
      <w:r>
        <w:fldChar w:fldCharType="separate"/>
      </w:r>
      <w:r w:rsidR="003D3A78">
        <w:t>33</w:t>
      </w:r>
      <w:r>
        <w:fldChar w:fldCharType="end"/>
      </w:r>
    </w:p>
    <w:p w14:paraId="65D660BB" w14:textId="52E5900A"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Sur la DMLA</w:t>
      </w:r>
      <w:r>
        <w:rPr>
          <w:noProof/>
        </w:rPr>
        <w:tab/>
      </w:r>
      <w:r>
        <w:rPr>
          <w:noProof/>
        </w:rPr>
        <w:fldChar w:fldCharType="begin"/>
      </w:r>
      <w:r>
        <w:rPr>
          <w:noProof/>
        </w:rPr>
        <w:instrText xml:space="preserve"> PAGEREF _Toc479348183 \h </w:instrText>
      </w:r>
      <w:r>
        <w:rPr>
          <w:noProof/>
        </w:rPr>
      </w:r>
      <w:r>
        <w:rPr>
          <w:noProof/>
        </w:rPr>
        <w:fldChar w:fldCharType="separate"/>
      </w:r>
      <w:r w:rsidR="003D3A78">
        <w:rPr>
          <w:noProof/>
        </w:rPr>
        <w:t>33</w:t>
      </w:r>
      <w:r>
        <w:rPr>
          <w:noProof/>
        </w:rPr>
        <w:fldChar w:fldCharType="end"/>
      </w:r>
    </w:p>
    <w:p w14:paraId="6C49DC78" w14:textId="140202A5"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Sur la maculopathie diabétique</w:t>
      </w:r>
      <w:r>
        <w:rPr>
          <w:noProof/>
        </w:rPr>
        <w:tab/>
      </w:r>
      <w:r>
        <w:rPr>
          <w:noProof/>
        </w:rPr>
        <w:fldChar w:fldCharType="begin"/>
      </w:r>
      <w:r>
        <w:rPr>
          <w:noProof/>
        </w:rPr>
        <w:instrText xml:space="preserve"> PAGEREF _Toc479348184 \h </w:instrText>
      </w:r>
      <w:r>
        <w:rPr>
          <w:noProof/>
        </w:rPr>
      </w:r>
      <w:r>
        <w:rPr>
          <w:noProof/>
        </w:rPr>
        <w:fldChar w:fldCharType="separate"/>
      </w:r>
      <w:r w:rsidR="003D3A78">
        <w:rPr>
          <w:noProof/>
        </w:rPr>
        <w:t>33</w:t>
      </w:r>
      <w:r>
        <w:rPr>
          <w:noProof/>
        </w:rPr>
        <w:fldChar w:fldCharType="end"/>
      </w:r>
    </w:p>
    <w:p w14:paraId="689BCF11" w14:textId="391E556F" w:rsidR="00A56497" w:rsidRDefault="00A56497">
      <w:pPr>
        <w:pStyle w:val="TM2"/>
        <w:tabs>
          <w:tab w:val="left" w:pos="720"/>
          <w:tab w:val="right" w:leader="dot" w:pos="9056"/>
        </w:tabs>
        <w:rPr>
          <w:rFonts w:asciiTheme="minorHAnsi" w:eastAsiaTheme="minorEastAsia" w:hAnsiTheme="minorHAnsi" w:cstheme="minorBidi"/>
          <w:noProof/>
          <w:sz w:val="22"/>
          <w:szCs w:val="22"/>
        </w:rPr>
      </w:pPr>
      <w:r w:rsidRPr="0090706F">
        <w:rPr>
          <w:rFonts w:ascii="Wingdings" w:hAnsi="Wingdings"/>
          <w:noProof/>
        </w:rPr>
        <w:t></w:t>
      </w:r>
      <w:r>
        <w:rPr>
          <w:rFonts w:asciiTheme="minorHAnsi" w:eastAsiaTheme="minorEastAsia" w:hAnsiTheme="minorHAnsi" w:cstheme="minorBidi"/>
          <w:noProof/>
          <w:sz w:val="22"/>
          <w:szCs w:val="22"/>
        </w:rPr>
        <w:tab/>
      </w:r>
      <w:r>
        <w:rPr>
          <w:noProof/>
        </w:rPr>
        <w:t>Sur l’occlusion veineuse rétinienne (OVR)</w:t>
      </w:r>
      <w:r>
        <w:rPr>
          <w:noProof/>
        </w:rPr>
        <w:tab/>
      </w:r>
      <w:r>
        <w:rPr>
          <w:noProof/>
        </w:rPr>
        <w:fldChar w:fldCharType="begin"/>
      </w:r>
      <w:r>
        <w:rPr>
          <w:noProof/>
        </w:rPr>
        <w:instrText xml:space="preserve"> PAGEREF _Toc479348185 \h </w:instrText>
      </w:r>
      <w:r>
        <w:rPr>
          <w:noProof/>
        </w:rPr>
      </w:r>
      <w:r>
        <w:rPr>
          <w:noProof/>
        </w:rPr>
        <w:fldChar w:fldCharType="separate"/>
      </w:r>
      <w:r w:rsidR="003D3A78">
        <w:rPr>
          <w:noProof/>
        </w:rPr>
        <w:t>34</w:t>
      </w:r>
      <w:r>
        <w:rPr>
          <w:noProof/>
        </w:rPr>
        <w:fldChar w:fldCharType="end"/>
      </w:r>
    </w:p>
    <w:p w14:paraId="7943E0B5" w14:textId="6E68DD6C" w:rsidR="003E34F1" w:rsidRDefault="003D4007" w:rsidP="00BF1B99">
      <w:r>
        <w:fldChar w:fldCharType="end"/>
      </w:r>
      <w:r w:rsidR="003E34F1">
        <w:br w:type="page"/>
      </w:r>
    </w:p>
    <w:p w14:paraId="3C10662E" w14:textId="77777777" w:rsidR="003E34F1" w:rsidRPr="00CF75AE" w:rsidRDefault="003E34F1" w:rsidP="00BF1B99">
      <w:pPr>
        <w:pStyle w:val="Titre1"/>
      </w:pPr>
      <w:bookmarkStart w:id="5" w:name="_Toc318114155"/>
      <w:bookmarkStart w:id="6" w:name="_Toc479348120"/>
      <w:r w:rsidRPr="00CF75AE">
        <w:lastRenderedPageBreak/>
        <w:t>2</w:t>
      </w:r>
      <w:r w:rsidRPr="00CF75AE">
        <w:rPr>
          <w:vertAlign w:val="superscript"/>
        </w:rPr>
        <w:t>e</w:t>
      </w:r>
      <w:r w:rsidRPr="00CF75AE">
        <w:t xml:space="preserve"> </w:t>
      </w:r>
      <w:r w:rsidRPr="00CF75AE">
        <w:rPr>
          <w:i/>
        </w:rPr>
        <w:t>Journées Nationales de la Macula</w:t>
      </w:r>
      <w:r w:rsidRPr="00CF75AE">
        <w:t xml:space="preserve"> </w:t>
      </w:r>
      <w:r w:rsidRPr="00CF75AE">
        <w:br/>
        <w:t>du 26 au 30 juin 2017 : informations pratiques</w:t>
      </w:r>
      <w:bookmarkEnd w:id="5"/>
      <w:bookmarkEnd w:id="6"/>
    </w:p>
    <w:p w14:paraId="5C2CD83D" w14:textId="77777777" w:rsidR="003E34F1" w:rsidRDefault="003E34F1" w:rsidP="00BF1B99"/>
    <w:p w14:paraId="3F707AB8" w14:textId="77777777" w:rsidR="003E34F1" w:rsidRPr="00655FD4" w:rsidRDefault="003E34F1" w:rsidP="00655FD4">
      <w:pPr>
        <w:jc w:val="center"/>
        <w:rPr>
          <w:b/>
        </w:rPr>
      </w:pPr>
      <w:r w:rsidRPr="00655FD4">
        <w:rPr>
          <w:b/>
        </w:rPr>
        <w:t>Pour la 2</w:t>
      </w:r>
      <w:r w:rsidRPr="00655FD4">
        <w:rPr>
          <w:b/>
          <w:vertAlign w:val="superscript"/>
        </w:rPr>
        <w:t>e</w:t>
      </w:r>
      <w:r w:rsidRPr="00655FD4">
        <w:rPr>
          <w:b/>
        </w:rPr>
        <w:t xml:space="preserve"> année consécutive, les </w:t>
      </w:r>
      <w:r w:rsidRPr="00A343D3">
        <w:rPr>
          <w:b/>
          <w:i/>
        </w:rPr>
        <w:t>Journées Nationales de la Macula</w:t>
      </w:r>
      <w:r w:rsidRPr="00655FD4">
        <w:rPr>
          <w:b/>
        </w:rPr>
        <w:t xml:space="preserve"> invitent les Français à prendre soin de leur rétine… et </w:t>
      </w:r>
      <w:r w:rsidR="00B67F3D">
        <w:rPr>
          <w:b/>
        </w:rPr>
        <w:t xml:space="preserve">à prendre </w:t>
      </w:r>
      <w:r w:rsidRPr="00655FD4">
        <w:rPr>
          <w:b/>
        </w:rPr>
        <w:t>rendez-vous chez les ophtalmologistes (libéraux et hospitaliers) participant à l'opération</w:t>
      </w:r>
      <w:r w:rsidR="00CD69E3">
        <w:rPr>
          <w:b/>
        </w:rPr>
        <w:t>,</w:t>
      </w:r>
      <w:r w:rsidR="00174C39">
        <w:rPr>
          <w:b/>
        </w:rPr>
        <w:t xml:space="preserve"> qui se déroulera</w:t>
      </w:r>
      <w:r w:rsidR="00A343D3">
        <w:rPr>
          <w:b/>
        </w:rPr>
        <w:t xml:space="preserve"> du lundi 26 au vendredi 30 juin</w:t>
      </w:r>
      <w:r w:rsidRPr="00655FD4">
        <w:rPr>
          <w:b/>
        </w:rPr>
        <w:t>. Objectif : dépister une éventuelle atteinte de la macula (DMLA, maculopathie diabétique, œdème maculaire lié à une occlusion veineuse rétinienne…), cette minuscule mais primordiale zone de la rétine</w:t>
      </w:r>
      <w:r w:rsidR="00A62C6F" w:rsidRPr="00655FD4">
        <w:rPr>
          <w:b/>
        </w:rPr>
        <w:t xml:space="preserve"> responsable de la vision des détails</w:t>
      </w:r>
      <w:r w:rsidRPr="00655FD4">
        <w:rPr>
          <w:b/>
        </w:rPr>
        <w:t>.</w:t>
      </w:r>
    </w:p>
    <w:p w14:paraId="5920C786" w14:textId="77777777" w:rsidR="003E34F1" w:rsidRDefault="003E34F1" w:rsidP="00BF1B99"/>
    <w:p w14:paraId="599341FC" w14:textId="77777777" w:rsidR="003E34F1" w:rsidRDefault="003E34F1" w:rsidP="00BF1B99"/>
    <w:p w14:paraId="01574661" w14:textId="77777777" w:rsidR="003E34F1" w:rsidRDefault="003E34F1" w:rsidP="00BF1B99">
      <w:pPr>
        <w:rPr>
          <w:i/>
        </w:rPr>
      </w:pPr>
      <w:r>
        <w:t xml:space="preserve">Une semaine durant, du lundi 26 au vendredi 30 juin, </w:t>
      </w:r>
      <w:r w:rsidRPr="00A424FF">
        <w:rPr>
          <w:rStyle w:val="Accentuation"/>
          <w:rFonts w:ascii="Calibri" w:hAnsi="Calibri"/>
          <w:i w:val="0"/>
          <w:iCs/>
        </w:rPr>
        <w:t xml:space="preserve">se tiendra la </w:t>
      </w:r>
      <w:r>
        <w:rPr>
          <w:rStyle w:val="Accentuation"/>
          <w:rFonts w:ascii="Calibri" w:hAnsi="Calibri"/>
          <w:b/>
          <w:i w:val="0"/>
          <w:iCs/>
        </w:rPr>
        <w:t>deuxième</w:t>
      </w:r>
      <w:r w:rsidRPr="00A424FF">
        <w:rPr>
          <w:rStyle w:val="Accentuation"/>
          <w:rFonts w:ascii="Calibri" w:hAnsi="Calibri"/>
          <w:b/>
          <w:i w:val="0"/>
          <w:iCs/>
        </w:rPr>
        <w:t xml:space="preserve"> édition des </w:t>
      </w:r>
      <w:r w:rsidRPr="00A424FF">
        <w:rPr>
          <w:rStyle w:val="Accentuation"/>
          <w:rFonts w:ascii="Calibri" w:hAnsi="Calibri"/>
          <w:b/>
          <w:iCs/>
        </w:rPr>
        <w:t>Journées Nationales de la Macula</w:t>
      </w:r>
      <w:r w:rsidRPr="00A424FF">
        <w:rPr>
          <w:rStyle w:val="Accentuation"/>
          <w:rFonts w:ascii="Calibri" w:hAnsi="Calibri"/>
          <w:b/>
          <w:i w:val="0"/>
          <w:iCs/>
        </w:rPr>
        <w:t>.</w:t>
      </w:r>
      <w:r w:rsidRPr="00A424FF">
        <w:rPr>
          <w:rStyle w:val="Accentuation"/>
          <w:rFonts w:ascii="Calibri" w:hAnsi="Calibri"/>
          <w:i w:val="0"/>
          <w:iCs/>
        </w:rPr>
        <w:t xml:space="preserve"> </w:t>
      </w:r>
      <w:r w:rsidRPr="00A934B6">
        <w:rPr>
          <w:rStyle w:val="Accentuation"/>
          <w:rFonts w:ascii="Calibri" w:hAnsi="Calibri"/>
          <w:b/>
          <w:i w:val="0"/>
          <w:iCs/>
        </w:rPr>
        <w:t>O</w:t>
      </w:r>
      <w:r w:rsidRPr="00A424FF">
        <w:rPr>
          <w:rStyle w:val="Accentuation"/>
          <w:rFonts w:ascii="Calibri" w:hAnsi="Calibri"/>
          <w:b/>
          <w:i w:val="0"/>
          <w:iCs/>
        </w:rPr>
        <w:t>bjectif :</w:t>
      </w:r>
      <w:r w:rsidRPr="00A424FF">
        <w:rPr>
          <w:rStyle w:val="Accentuation"/>
          <w:rFonts w:ascii="Calibri" w:hAnsi="Calibri"/>
          <w:i w:val="0"/>
          <w:iCs/>
        </w:rPr>
        <w:t xml:space="preserve"> </w:t>
      </w:r>
      <w:r w:rsidRPr="00A424FF">
        <w:rPr>
          <w:rStyle w:val="Accentuation"/>
          <w:rFonts w:ascii="Calibri" w:hAnsi="Calibri"/>
          <w:b/>
          <w:i w:val="0"/>
          <w:iCs/>
        </w:rPr>
        <w:t>dépister d’éventuelles atteintes de la macula, souvent silencieuses, avant de risquer une perte définitive de la vision</w:t>
      </w:r>
      <w:r w:rsidRPr="00A424FF">
        <w:rPr>
          <w:rStyle w:val="Accentuation"/>
          <w:rFonts w:ascii="Calibri" w:hAnsi="Calibri"/>
          <w:i w:val="0"/>
          <w:iCs/>
        </w:rPr>
        <w:t xml:space="preserve">. En effet, la macula a beau être une très petite zone de la rétine, elle </w:t>
      </w:r>
      <w:r w:rsidRPr="00A424FF">
        <w:t xml:space="preserve">joue un rôle essentiel dans la vision des détails… et donc dans la réalisation d’activités quotidiennes comme la lecture, la couture, la reconnaissance des visages, la conduite automobile, la fixation du regard, </w:t>
      </w:r>
      <w:r w:rsidRPr="004806C7">
        <w:rPr>
          <w:i/>
        </w:rPr>
        <w:t>etc.</w:t>
      </w:r>
    </w:p>
    <w:p w14:paraId="0C33A4F3" w14:textId="77777777" w:rsidR="003E34F1" w:rsidRDefault="003E34F1" w:rsidP="00BF1B99"/>
    <w:p w14:paraId="344BAA1D" w14:textId="77777777" w:rsidR="003E34F1" w:rsidRPr="00CF75AE" w:rsidRDefault="003E34F1" w:rsidP="00BF1B99">
      <w:pPr>
        <w:pStyle w:val="Titre2"/>
      </w:pPr>
      <w:bookmarkStart w:id="7" w:name="_Toc318114157"/>
      <w:bookmarkStart w:id="8" w:name="_Toc479348121"/>
      <w:r w:rsidRPr="00CF75AE">
        <w:t>Le déroulement des Journées</w:t>
      </w:r>
      <w:bookmarkEnd w:id="7"/>
      <w:bookmarkEnd w:id="8"/>
    </w:p>
    <w:p w14:paraId="55C9E37A" w14:textId="77777777" w:rsidR="003E34F1" w:rsidRPr="00A424FF" w:rsidRDefault="003E34F1" w:rsidP="00BF1B99">
      <w:r w:rsidRPr="00A424FF">
        <w:t xml:space="preserve">En pratique, </w:t>
      </w:r>
      <w:r w:rsidRPr="00A343D3">
        <w:rPr>
          <w:b/>
        </w:rPr>
        <w:t>des ophtalmologistes (libéraux et hospitaliers) recevront, sur rendez-vous, les personnes qui souhaitent bénéficier du dépistage</w:t>
      </w:r>
      <w:r w:rsidRPr="00A424FF">
        <w:t>.</w:t>
      </w:r>
      <w:r w:rsidRPr="00A424FF">
        <w:rPr>
          <w:bCs/>
          <w:color w:val="999999"/>
        </w:rPr>
        <w:t xml:space="preserve"> </w:t>
      </w:r>
      <w:r w:rsidRPr="00A424FF">
        <w:rPr>
          <w:bCs/>
        </w:rPr>
        <w:t xml:space="preserve">Un examen </w:t>
      </w:r>
      <w:r w:rsidRPr="00A424FF">
        <w:t xml:space="preserve">du fond d’œil par une méthode validée permettra de repérer des </w:t>
      </w:r>
      <w:r>
        <w:t>personnes</w:t>
      </w:r>
      <w:r w:rsidRPr="00A424FF">
        <w:t xml:space="preserve"> qui souffrent déjà d’une atteinte de la macula sans le savoir, ou dont le risque de développer la maladie est élevé</w:t>
      </w:r>
      <w:r w:rsidR="00CD69E3">
        <w:t>.</w:t>
      </w:r>
      <w:r w:rsidRPr="00A424FF">
        <w:t xml:space="preserve"> </w:t>
      </w:r>
      <w:r w:rsidR="00CD69E3">
        <w:t>U</w:t>
      </w:r>
      <w:r w:rsidRPr="00A424FF">
        <w:t>n traitement et/ou des mesures préventives ainsi qu’un programme de surveillance adapté</w:t>
      </w:r>
      <w:r w:rsidR="00CD69E3">
        <w:t xml:space="preserve"> pourront de fait </w:t>
      </w:r>
      <w:r w:rsidR="00CD69E3" w:rsidRPr="00A424FF">
        <w:t xml:space="preserve">leur </w:t>
      </w:r>
      <w:r w:rsidR="00CD69E3">
        <w:t xml:space="preserve">être proposés </w:t>
      </w:r>
      <w:r w:rsidR="00CD69E3" w:rsidRPr="00A424FF">
        <w:t>au plus tôt</w:t>
      </w:r>
      <w:r w:rsidR="00CD69E3">
        <w:t xml:space="preserve"> afin </w:t>
      </w:r>
      <w:r w:rsidRPr="00A424FF">
        <w:t>d’éviter, dans la mesure du possible, la dégradation visuelle et les complications. Chaque personne dépistée recevra des informations, ainsi que des conseils personnalisés et pourra poser des questions.</w:t>
      </w:r>
    </w:p>
    <w:p w14:paraId="3D28A5B6" w14:textId="6E70E26C" w:rsidR="003E34F1" w:rsidRPr="00A424FF" w:rsidRDefault="000A6BCA" w:rsidP="00BF1B99">
      <w:r>
        <w:rPr>
          <w:noProof/>
        </w:rPr>
        <w:lastRenderedPageBreak/>
        <mc:AlternateContent>
          <mc:Choice Requires="wpg">
            <w:drawing>
              <wp:anchor distT="0" distB="0" distL="114300" distR="114300" simplePos="0" relativeHeight="251662336" behindDoc="0" locked="0" layoutInCell="1" allowOverlap="1" wp14:anchorId="2150CD2B" wp14:editId="14BB3F1C">
                <wp:simplePos x="0" y="0"/>
                <wp:positionH relativeFrom="column">
                  <wp:posOffset>2743200</wp:posOffset>
                </wp:positionH>
                <wp:positionV relativeFrom="paragraph">
                  <wp:posOffset>17780</wp:posOffset>
                </wp:positionV>
                <wp:extent cx="3086100" cy="3282315"/>
                <wp:effectExtent l="0" t="0" r="38100" b="19685"/>
                <wp:wrapThrough wrapText="bothSides">
                  <wp:wrapPolygon edited="0">
                    <wp:start x="2133" y="0"/>
                    <wp:lineTo x="0" y="1003"/>
                    <wp:lineTo x="0" y="21395"/>
                    <wp:lineTo x="2133" y="21562"/>
                    <wp:lineTo x="19556" y="21562"/>
                    <wp:lineTo x="21689" y="21395"/>
                    <wp:lineTo x="21689" y="1170"/>
                    <wp:lineTo x="19556" y="0"/>
                    <wp:lineTo x="2133" y="0"/>
                  </wp:wrapPolygon>
                </wp:wrapThrough>
                <wp:docPr id="29" name="Groupe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3282315"/>
                          <a:chOff x="0" y="0"/>
                          <a:chExt cx="2628900" cy="3886200"/>
                        </a:xfrm>
                      </wpg:grpSpPr>
                      <wps:wsp>
                        <wps:cNvPr id="30" name="Rectangle à coins arrondis 6"/>
                        <wps:cNvSpPr>
                          <a:spLocks noChangeArrowheads="1"/>
                        </wps:cNvSpPr>
                        <wps:spPr bwMode="auto">
                          <a:xfrm>
                            <a:off x="0" y="0"/>
                            <a:ext cx="2628900" cy="3886200"/>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31" name="Zone de texte 7"/>
                        <wps:cNvSpPr txBox="1">
                          <a:spLocks noChangeArrowheads="1"/>
                        </wps:cNvSpPr>
                        <wps:spPr bwMode="auto">
                          <a:xfrm>
                            <a:off x="0" y="114300"/>
                            <a:ext cx="2628900" cy="3771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E25AC6" w14:textId="77777777" w:rsidR="004A6ABB" w:rsidRPr="00A343D3" w:rsidRDefault="004A6ABB" w:rsidP="00BF1B99">
                              <w:pPr>
                                <w:pStyle w:val="Paragraphedeliste"/>
                                <w:numPr>
                                  <w:ilvl w:val="0"/>
                                  <w:numId w:val="2"/>
                                </w:numPr>
                                <w:rPr>
                                  <w:b/>
                                  <w:i/>
                                  <w:color w:val="000000" w:themeColor="text1"/>
                                </w:rPr>
                              </w:pPr>
                              <w:r w:rsidRPr="008F4E9D">
                                <w:rPr>
                                  <w:b/>
                                  <w:color w:val="51A4FF"/>
                                </w:rPr>
                                <w:t>L</w:t>
                              </w:r>
                              <w:r>
                                <w:rPr>
                                  <w:b/>
                                  <w:color w:val="51A4FF"/>
                                </w:rPr>
                                <w:t xml:space="preserve">es organisateurs des </w:t>
                              </w:r>
                              <w:r w:rsidRPr="008906D4">
                                <w:rPr>
                                  <w:b/>
                                  <w:i/>
                                  <w:color w:val="51A4FF"/>
                                </w:rPr>
                                <w:t>Journées Nationales de la Macula</w:t>
                              </w:r>
                            </w:p>
                            <w:p w14:paraId="6EC11261" w14:textId="77777777" w:rsidR="004A6ABB" w:rsidRPr="00A343D3" w:rsidRDefault="004A6ABB" w:rsidP="00BF1B99">
                              <w:pPr>
                                <w:rPr>
                                  <w:i/>
                                  <w:color w:val="0099FF"/>
                                </w:rPr>
                              </w:pPr>
                              <w:r w:rsidRPr="00A343D3">
                                <w:rPr>
                                  <w:rStyle w:val="Accentuation"/>
                                  <w:rFonts w:ascii="Calibri" w:hAnsi="Calibri"/>
                                  <w:i w:val="0"/>
                                  <w:iCs/>
                                </w:rPr>
                                <w:t xml:space="preserve">Les </w:t>
                              </w:r>
                              <w:r>
                                <w:rPr>
                                  <w:rStyle w:val="Accentuation"/>
                                  <w:rFonts w:ascii="Calibri" w:hAnsi="Calibri"/>
                                  <w:iCs/>
                                </w:rPr>
                                <w:t>Journées Nationales de la M</w:t>
                              </w:r>
                              <w:r w:rsidRPr="00A343D3">
                                <w:rPr>
                                  <w:rStyle w:val="Accentuation"/>
                                  <w:rFonts w:ascii="Calibri" w:hAnsi="Calibri"/>
                                  <w:iCs/>
                                </w:rPr>
                                <w:t>acula</w:t>
                              </w:r>
                              <w:r w:rsidRPr="00A343D3">
                                <w:rPr>
                                  <w:rStyle w:val="Accentuation"/>
                                  <w:rFonts w:ascii="Calibri" w:hAnsi="Calibri"/>
                                  <w:i w:val="0"/>
                                  <w:iCs/>
                                </w:rPr>
                                <w:t xml:space="preserve">, semaine d’information et de dépistage des maladies pouvant atteindre la macula, </w:t>
                              </w:r>
                              <w:r>
                                <w:rPr>
                                  <w:rStyle w:val="Accentuation"/>
                                  <w:rFonts w:ascii="Calibri" w:hAnsi="Calibri"/>
                                  <w:i w:val="0"/>
                                  <w:iCs/>
                                </w:rPr>
                                <w:t>sont</w:t>
                              </w:r>
                              <w:r w:rsidRPr="00A343D3">
                                <w:rPr>
                                  <w:rStyle w:val="Accentuation"/>
                                  <w:rFonts w:ascii="Calibri" w:hAnsi="Calibri"/>
                                  <w:i w:val="0"/>
                                  <w:iCs/>
                                </w:rPr>
                                <w:t xml:space="preserve"> organisée</w:t>
                              </w:r>
                              <w:r>
                                <w:rPr>
                                  <w:rStyle w:val="Accentuation"/>
                                  <w:rFonts w:ascii="Calibri" w:hAnsi="Calibri"/>
                                  <w:i w:val="0"/>
                                  <w:iCs/>
                                </w:rPr>
                                <w:t>s</w:t>
                              </w:r>
                              <w:r w:rsidRPr="00A343D3">
                                <w:rPr>
                                  <w:rStyle w:val="Accentuation"/>
                                  <w:rFonts w:ascii="Calibri" w:hAnsi="Calibri"/>
                                  <w:i w:val="0"/>
                                  <w:iCs/>
                                </w:rPr>
                                <w:t xml:space="preserve"> avec le soutien de l’Association DMLA (association de patients atteints de DMLA), de la Fédération France Macula (</w:t>
                              </w:r>
                              <w:r w:rsidRPr="00A343D3">
                                <w:t>spécialistes de la pathologie de la macula</w:t>
                              </w:r>
                              <w:r w:rsidRPr="00A343D3">
                                <w:rPr>
                                  <w:rStyle w:val="Accentuation"/>
                                  <w:rFonts w:ascii="Calibri" w:hAnsi="Calibri"/>
                                  <w:i w:val="0"/>
                                  <w:iCs/>
                                </w:rPr>
                                <w:t xml:space="preserve">), </w:t>
                              </w:r>
                              <w:r w:rsidRPr="002630B8">
                                <w:rPr>
                                  <w:rStyle w:val="Accentuation"/>
                                  <w:rFonts w:ascii="Calibri" w:hAnsi="Calibri"/>
                                  <w:i w:val="0"/>
                                  <w:iCs/>
                                </w:rPr>
                                <w:t xml:space="preserve">de la Société Française d’Ophtalmologie (SFO), de l’Académie Française d’Ophtalmologie - Collège National </w:t>
                              </w:r>
                              <w:r w:rsidRPr="002630B8">
                                <w:rPr>
                                  <w:noProof/>
                                </w:rPr>
                                <w:t>Professionnel de l’ophtalmologie</w:t>
                              </w:r>
                              <w:r w:rsidRPr="002630B8">
                                <w:rPr>
                                  <w:rStyle w:val="Accentuation"/>
                                  <w:rFonts w:ascii="Calibri" w:hAnsi="Calibri"/>
                                  <w:i w:val="0"/>
                                  <w:iCs/>
                                </w:rPr>
                                <w:t xml:space="preserve">  (AFO-CNP) et du Syndicat National des Ophtalmologistes de France (SNOF), en partenariat avec les laboratoires Novartis, Allergan, Bayer et Hoya Seiko.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0CD2B" id="Grouper 2" o:spid="_x0000_s1026" style="position:absolute;margin-left:3in;margin-top:1.4pt;width:243pt;height:258.45pt;z-index:251662336;mso-width-relative:margin;mso-height-relative:margin" coordsize="26289,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g/XwMAAIcIAAAOAAAAZHJzL2Uyb0RvYy54bWzUVstu4zYU3ReYfyC4V/SwLEtClCDxIygw&#10;j2Ay3XRHi9RjKpEqSUdOi/mX+Zf+WC9J2bEzixlMkUW9IEhd3te551768nrfd+iRSdUKXuDwIsCI&#10;8VLQltcF/u3TxksxUppwSjrBWYGfmMLXV29+uRyHnEWiER1lEoERrvJxKHCj9ZD7viob1hN1IQbG&#10;QVgJ2RMNR1n7VJIRrPedHwVB4o9C0kGKkikFX1dOiK+s/apipf5QVYpp1BUYYtN2lXbdmtW/uiR5&#10;LcnQtOUUBvmJKHrScnB6NLUimqCdbL8x1belFEpU+qIUvS+qqi2ZzQGyCYMX2dxJsRtsLnU+1sMR&#10;JoD2BU4/bbZ8/3gvUUsLHGUYcdJDjaxbqEpk0BmHOodLd3J4GO6lSxG2b0X5hwKx/1JuzvXz5X0l&#10;e6MEmaK9hf3pCDvba1TCx1mQJmEA1SlBNovSaBbOXWHKBqr3jV7ZrCfNKInS7KiZpglQwmj6JHeO&#10;bXjHcMYBSKaecVT/DceHhgzMlkcZiCYcZ5CIw/EjsI/wumPon6+oFC1XiEgpOG0VShy2VvEArHKo&#10;Ii6WDeixG7g8NoxQiDO0aZkEwJNTMAcFNUHb8Z2gUDey08KS8EdA/y50JB+k0ndM9MhsCgxk5NTk&#10;ZH2Qx7dKWzrQKV1CP2NU9R30zyPpUJgkyWIqxnQZynKwaTSV6Fq6abvOHmS9XXYSgWqBb9freHOo&#10;5Nm1jqOxwNk8mtsozmTq1ERgf5P/s2s2D9v3Bts1p3avSdu5PUTZcctsh6/pAZVvBX0CrKVwIwRG&#10;HmwaIf/CaITxUWD1545IhlH3K4d6ZWEcm3ljD/F8EcFBnkq2pxLCSzBVYI2R2y61m1G7QbZ1A55C&#10;my4XN1DjqtWu8w5RTcECtV2sr8/x8MDx32GqI8qQhmZmyNb7hKRI728FdLiL/nX5HYbxzHU/yQ+T&#10;5Zzki0VohsXpfHgm5IHkZ/x2V085y4UhrGWMIQnJjx8m2ljnU2uYMOwj8HcWZOt0ncZeHCVrLw4o&#10;9W42y9hLNuFivpqtlstV+MVE5mKflMIoDm6jzNsk6cKLq3juZYsg9YIwu82SIM7i1cYqgWtwZZ3C&#10;wDtlrd5v92D1/0RgO7LhtbNTfHqZzXN6eraEf/7/cPUvAAAA//8DAFBLAwQUAAYACAAAACEA9uCZ&#10;ZeAAAAAJAQAADwAAAGRycy9kb3ducmV2LnhtbEyPQU/CQBCF7yb+h82YeJPtFlGo3RJC1BMhEUwI&#10;t6Ud2obubNNd2vLvHU96fHmTN9+XLkfbiB47XzvSoCYRCKTcFTWVGr73H09zED4YKkzjCDXc0MMy&#10;u79LTVK4gb6w34VS8Aj5xGioQmgTKX1eoTV+4lok7s6usyZw7EpZdGbgcdvIOIpepDU18YfKtLiu&#10;ML/srlbD52CG1VS995vLeX077mfbw0ah1o8P4+oNRMAx/B3DLz6jQ8ZMJ3elwotGw/M0ZpegIWYD&#10;7hdqzvmkYaYWryCzVP43yH4AAAD//wMAUEsBAi0AFAAGAAgAAAAhALaDOJL+AAAA4QEAABMAAAAA&#10;AAAAAAAAAAAAAAAAAFtDb250ZW50X1R5cGVzXS54bWxQSwECLQAUAAYACAAAACEAOP0h/9YAAACU&#10;AQAACwAAAAAAAAAAAAAAAAAvAQAAX3JlbHMvLnJlbHNQSwECLQAUAAYACAAAACEA2MzoP18DAACH&#10;CAAADgAAAAAAAAAAAAAAAAAuAgAAZHJzL2Uyb0RvYy54bWxQSwECLQAUAAYACAAAACEA9uCZZeAA&#10;AAAJAQAADwAAAAAAAAAAAAAAAAC5BQAAZHJzL2Rvd25yZXYueG1sUEsFBgAAAAAEAAQA8wAAAMYG&#10;AAAAAA==&#10;">
                <v:roundrect id="Rectangle à coins arrondis 6" o:spid="_x0000_s1027" style="position:absolute;width:26289;height:388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JtwgAAANsAAAAPAAAAZHJzL2Rvd25yZXYueG1sRE9LS8NA&#10;EL4L/Q/LCL3ZjUqtxG6LKEJpwT70YG9DdkxCs7NLdpuk/75zEDx+fO/5cnCN6qiNtWcD95MMFHHh&#10;bc2lge+vj7tnUDEhW2w8k4ELRVguRjdzzK3veU/dIZVKQjjmaKBKKeRax6Iih3HiA7Fwv751mAS2&#10;pbYt9hLuGv2QZU/aYc3SUGGgt4qK0+HspGQ7TcfNe3cc+qxc/8x24XNXBGPGt8PrC6hEQ/oX/7lX&#10;1sCjrJcv8gP04goAAP//AwBQSwECLQAUAAYACAAAACEA2+H2y+4AAACFAQAAEwAAAAAAAAAAAAAA&#10;AAAAAAAAW0NvbnRlbnRfVHlwZXNdLnhtbFBLAQItABQABgAIAAAAIQBa9CxbvwAAABUBAAALAAAA&#10;AAAAAAAAAAAAAB8BAABfcmVscy8ucmVsc1BLAQItABQABgAIAAAAIQACyCJtwgAAANsAAAAPAAAA&#10;AAAAAAAAAAAAAAcCAABkcnMvZG93bnJldi54bWxQSwUGAAAAAAMAAwC3AAAA9gIAAAAA&#10;" fillcolor="#bee4f0"/>
                <v:shapetype id="_x0000_t202" coordsize="21600,21600" o:spt="202" path="m,l,21600r21600,l21600,xe">
                  <v:stroke joinstyle="miter"/>
                  <v:path gradientshapeok="t" o:connecttype="rect"/>
                </v:shapetype>
                <v:shape id="Zone de texte 7" o:spid="_x0000_s1028" type="#_x0000_t202" style="position:absolute;top:1143;width:26289;height:3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8E25AC6" w14:textId="77777777" w:rsidR="004A6ABB" w:rsidRPr="00A343D3" w:rsidRDefault="004A6ABB" w:rsidP="00BF1B99">
                        <w:pPr>
                          <w:pStyle w:val="Paragraphedeliste"/>
                          <w:numPr>
                            <w:ilvl w:val="0"/>
                            <w:numId w:val="2"/>
                          </w:numPr>
                          <w:rPr>
                            <w:b/>
                            <w:i/>
                            <w:color w:val="000000" w:themeColor="text1"/>
                          </w:rPr>
                        </w:pPr>
                        <w:r w:rsidRPr="008F4E9D">
                          <w:rPr>
                            <w:b/>
                            <w:color w:val="51A4FF"/>
                          </w:rPr>
                          <w:t>L</w:t>
                        </w:r>
                        <w:r>
                          <w:rPr>
                            <w:b/>
                            <w:color w:val="51A4FF"/>
                          </w:rPr>
                          <w:t xml:space="preserve">es organisateurs des </w:t>
                        </w:r>
                        <w:r w:rsidRPr="008906D4">
                          <w:rPr>
                            <w:b/>
                            <w:i/>
                            <w:color w:val="51A4FF"/>
                          </w:rPr>
                          <w:t>Journées Nationales de la Macula</w:t>
                        </w:r>
                      </w:p>
                      <w:p w14:paraId="6EC11261" w14:textId="77777777" w:rsidR="004A6ABB" w:rsidRPr="00A343D3" w:rsidRDefault="004A6ABB" w:rsidP="00BF1B99">
                        <w:pPr>
                          <w:rPr>
                            <w:i/>
                            <w:color w:val="0099FF"/>
                          </w:rPr>
                        </w:pPr>
                        <w:r w:rsidRPr="00A343D3">
                          <w:rPr>
                            <w:rStyle w:val="Accentuation"/>
                            <w:rFonts w:ascii="Calibri" w:hAnsi="Calibri"/>
                            <w:i w:val="0"/>
                            <w:iCs/>
                          </w:rPr>
                          <w:t xml:space="preserve">Les </w:t>
                        </w:r>
                        <w:r>
                          <w:rPr>
                            <w:rStyle w:val="Accentuation"/>
                            <w:rFonts w:ascii="Calibri" w:hAnsi="Calibri"/>
                            <w:iCs/>
                          </w:rPr>
                          <w:t>Journées Nationales de la M</w:t>
                        </w:r>
                        <w:r w:rsidRPr="00A343D3">
                          <w:rPr>
                            <w:rStyle w:val="Accentuation"/>
                            <w:rFonts w:ascii="Calibri" w:hAnsi="Calibri"/>
                            <w:iCs/>
                          </w:rPr>
                          <w:t>acula</w:t>
                        </w:r>
                        <w:r w:rsidRPr="00A343D3">
                          <w:rPr>
                            <w:rStyle w:val="Accentuation"/>
                            <w:rFonts w:ascii="Calibri" w:hAnsi="Calibri"/>
                            <w:i w:val="0"/>
                            <w:iCs/>
                          </w:rPr>
                          <w:t xml:space="preserve">, semaine d’information et de dépistage des maladies pouvant atteindre la macula, </w:t>
                        </w:r>
                        <w:r>
                          <w:rPr>
                            <w:rStyle w:val="Accentuation"/>
                            <w:rFonts w:ascii="Calibri" w:hAnsi="Calibri"/>
                            <w:i w:val="0"/>
                            <w:iCs/>
                          </w:rPr>
                          <w:t>sont</w:t>
                        </w:r>
                        <w:r w:rsidRPr="00A343D3">
                          <w:rPr>
                            <w:rStyle w:val="Accentuation"/>
                            <w:rFonts w:ascii="Calibri" w:hAnsi="Calibri"/>
                            <w:i w:val="0"/>
                            <w:iCs/>
                          </w:rPr>
                          <w:t xml:space="preserve"> organisée</w:t>
                        </w:r>
                        <w:r>
                          <w:rPr>
                            <w:rStyle w:val="Accentuation"/>
                            <w:rFonts w:ascii="Calibri" w:hAnsi="Calibri"/>
                            <w:i w:val="0"/>
                            <w:iCs/>
                          </w:rPr>
                          <w:t>s</w:t>
                        </w:r>
                        <w:r w:rsidRPr="00A343D3">
                          <w:rPr>
                            <w:rStyle w:val="Accentuation"/>
                            <w:rFonts w:ascii="Calibri" w:hAnsi="Calibri"/>
                            <w:i w:val="0"/>
                            <w:iCs/>
                          </w:rPr>
                          <w:t xml:space="preserve"> avec le soutien de l’Association DMLA (association de patients atteints de DMLA), de la Fédération France Macula (</w:t>
                        </w:r>
                        <w:r w:rsidRPr="00A343D3">
                          <w:t>spécialistes de la pathologie de la macula</w:t>
                        </w:r>
                        <w:r w:rsidRPr="00A343D3">
                          <w:rPr>
                            <w:rStyle w:val="Accentuation"/>
                            <w:rFonts w:ascii="Calibri" w:hAnsi="Calibri"/>
                            <w:i w:val="0"/>
                            <w:iCs/>
                          </w:rPr>
                          <w:t xml:space="preserve">), </w:t>
                        </w:r>
                        <w:r w:rsidRPr="002630B8">
                          <w:rPr>
                            <w:rStyle w:val="Accentuation"/>
                            <w:rFonts w:ascii="Calibri" w:hAnsi="Calibri"/>
                            <w:i w:val="0"/>
                            <w:iCs/>
                          </w:rPr>
                          <w:t xml:space="preserve">de la Société Française d’Ophtalmologie (SFO), de l’Académie Française d’Ophtalmologie - Collège National </w:t>
                        </w:r>
                        <w:r w:rsidRPr="002630B8">
                          <w:rPr>
                            <w:noProof/>
                          </w:rPr>
                          <w:t>Professionnel de l’ophtalmologie</w:t>
                        </w:r>
                        <w:r w:rsidRPr="002630B8">
                          <w:rPr>
                            <w:rStyle w:val="Accentuation"/>
                            <w:rFonts w:ascii="Calibri" w:hAnsi="Calibri"/>
                            <w:i w:val="0"/>
                            <w:iCs/>
                          </w:rPr>
                          <w:t xml:space="preserve">  (AFO-CNP) et du Syndicat National des Ophtalmologistes de France (SNOF), en partenariat avec les laboratoires Novartis, </w:t>
                        </w:r>
                        <w:proofErr w:type="spellStart"/>
                        <w:r w:rsidRPr="002630B8">
                          <w:rPr>
                            <w:rStyle w:val="Accentuation"/>
                            <w:rFonts w:ascii="Calibri" w:hAnsi="Calibri"/>
                            <w:i w:val="0"/>
                            <w:iCs/>
                          </w:rPr>
                          <w:t>Allergan</w:t>
                        </w:r>
                        <w:proofErr w:type="spellEnd"/>
                        <w:r w:rsidRPr="002630B8">
                          <w:rPr>
                            <w:rStyle w:val="Accentuation"/>
                            <w:rFonts w:ascii="Calibri" w:hAnsi="Calibri"/>
                            <w:i w:val="0"/>
                            <w:iCs/>
                          </w:rPr>
                          <w:t>, Bayer et Hoya Seiko.</w:t>
                        </w:r>
                      </w:p>
                    </w:txbxContent>
                  </v:textbox>
                </v:shape>
                <w10:wrap type="through"/>
              </v:group>
            </w:pict>
          </mc:Fallback>
        </mc:AlternateContent>
      </w:r>
    </w:p>
    <w:p w14:paraId="0D72CBB1" w14:textId="0CD6DE4D" w:rsidR="003E34F1" w:rsidRPr="00FB2D44" w:rsidRDefault="003E34F1" w:rsidP="00BF1B99">
      <w:r w:rsidRPr="00A424FF">
        <w:t xml:space="preserve">Pour connaître la liste des ophtalmologistes et des services hospitaliers participant aux </w:t>
      </w:r>
      <w:r w:rsidRPr="004806C7">
        <w:rPr>
          <w:i/>
        </w:rPr>
        <w:t>Journées Nationales de la Macula</w:t>
      </w:r>
      <w:r w:rsidRPr="00A424FF">
        <w:t>, leurs coordonnées et les plages horaires dédiées, il suffit de consulter le site</w:t>
      </w:r>
      <w:r w:rsidRPr="00A424FF">
        <w:rPr>
          <w:b/>
          <w:bCs/>
        </w:rPr>
        <w:t xml:space="preserve"> </w:t>
      </w:r>
      <w:hyperlink r:id="rId11" w:history="1">
        <w:r w:rsidRPr="00A424FF">
          <w:rPr>
            <w:rStyle w:val="Lienhypertexte"/>
            <w:rFonts w:ascii="Calibri" w:hAnsi="Calibri"/>
          </w:rPr>
          <w:t>www.journees-</w:t>
        </w:r>
        <w:r>
          <w:rPr>
            <w:rStyle w:val="Lienhypertexte"/>
            <w:rFonts w:ascii="Calibri" w:hAnsi="Calibri"/>
          </w:rPr>
          <w:t>macula</w:t>
        </w:r>
        <w:r w:rsidRPr="00A424FF">
          <w:rPr>
            <w:rStyle w:val="Lienhypertexte"/>
            <w:rFonts w:ascii="Calibri" w:hAnsi="Calibri"/>
          </w:rPr>
          <w:t>.fr</w:t>
        </w:r>
      </w:hyperlink>
      <w:r w:rsidRPr="00A424FF">
        <w:rPr>
          <w:b/>
          <w:bCs/>
        </w:rPr>
        <w:t xml:space="preserve"> </w:t>
      </w:r>
      <w:r w:rsidRPr="00A424FF">
        <w:t xml:space="preserve">ou de téléphoner au : </w:t>
      </w:r>
    </w:p>
    <w:p w14:paraId="07FCF050" w14:textId="77777777" w:rsidR="003E34F1" w:rsidRPr="00A424FF" w:rsidRDefault="003E34F1" w:rsidP="00BF1B99">
      <w:r>
        <w:rPr>
          <w:noProof/>
        </w:rPr>
        <w:drawing>
          <wp:inline distT="0" distB="0" distL="0" distR="0" wp14:anchorId="33DBAF1B" wp14:editId="0DD97966">
            <wp:extent cx="2857500" cy="355600"/>
            <wp:effectExtent l="0" t="0" r="12700" b="0"/>
            <wp:docPr id="1" name="Image 1" descr="No-Vert-DML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rt-DMLA-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55600"/>
                    </a:xfrm>
                    <a:prstGeom prst="rect">
                      <a:avLst/>
                    </a:prstGeom>
                    <a:noFill/>
                    <a:ln>
                      <a:noFill/>
                    </a:ln>
                  </pic:spPr>
                </pic:pic>
              </a:graphicData>
            </a:graphic>
          </wp:inline>
        </w:drawing>
      </w:r>
    </w:p>
    <w:p w14:paraId="0D9BEA95" w14:textId="77777777" w:rsidR="003E34F1" w:rsidRPr="0000323F" w:rsidRDefault="003E34F1" w:rsidP="00BF1B99">
      <w:pPr>
        <w:rPr>
          <w:sz w:val="18"/>
        </w:rPr>
      </w:pPr>
    </w:p>
    <w:p w14:paraId="31830E7A" w14:textId="77777777" w:rsidR="003E34F1" w:rsidRPr="00CA26FE" w:rsidRDefault="003E34F1" w:rsidP="00BF1B99">
      <w:r w:rsidRPr="00CA26FE">
        <w:t>A noter : selon les centres de dépistage partenaires, la consultation et l’examen de dépistage peu</w:t>
      </w:r>
      <w:r>
        <w:t>ven</w:t>
      </w:r>
      <w:r w:rsidRPr="00CA26FE">
        <w:t>t être gratuit</w:t>
      </w:r>
      <w:r>
        <w:t>s</w:t>
      </w:r>
      <w:r w:rsidRPr="00CA26FE">
        <w:t xml:space="preserve"> ou payant</w:t>
      </w:r>
      <w:r>
        <w:t>s</w:t>
      </w:r>
      <w:r w:rsidRPr="00CA26FE">
        <w:t xml:space="preserve">. </w:t>
      </w:r>
      <w:r w:rsidR="00C73996">
        <w:br w:type="page"/>
      </w:r>
    </w:p>
    <w:p w14:paraId="0BCF2894" w14:textId="697148B0" w:rsidR="003E34F1" w:rsidRPr="00CF75AE" w:rsidRDefault="00C73996" w:rsidP="00BF1B99">
      <w:pPr>
        <w:pStyle w:val="Titre2"/>
      </w:pPr>
      <w:bookmarkStart w:id="9" w:name="_Toc318114158"/>
      <w:bookmarkStart w:id="10" w:name="_Toc479348122"/>
      <w:r>
        <w:lastRenderedPageBreak/>
        <w:t xml:space="preserve">Trois </w:t>
      </w:r>
      <w:r w:rsidR="003E34F1" w:rsidRPr="00CF75AE">
        <w:t xml:space="preserve">atteintes de la macula principalement visées : la DMLA, </w:t>
      </w:r>
      <w:r w:rsidR="003E34F1" w:rsidRPr="00CF75AE">
        <w:br/>
        <w:t>la maculopathie diabétique</w:t>
      </w:r>
      <w:bookmarkEnd w:id="9"/>
      <w:r w:rsidR="003E34F1" w:rsidRPr="00CF75AE">
        <w:t xml:space="preserve"> et </w:t>
      </w:r>
      <w:r w:rsidR="003F06C4">
        <w:t>l’occlusion veineuse rétinienne</w:t>
      </w:r>
      <w:bookmarkEnd w:id="10"/>
      <w:r w:rsidR="00A343D3">
        <w:t xml:space="preserve"> </w:t>
      </w:r>
    </w:p>
    <w:p w14:paraId="25546978" w14:textId="77777777" w:rsidR="003E34F1" w:rsidRPr="00A424FF" w:rsidRDefault="003E34F1" w:rsidP="00BF1B99">
      <w:r w:rsidRPr="00A424FF">
        <w:t xml:space="preserve">De nombreuses pathologies peuvent générer des atteintes de la macula, mais </w:t>
      </w:r>
      <w:r>
        <w:t>trois</w:t>
      </w:r>
      <w:r w:rsidRPr="00A424FF">
        <w:t xml:space="preserve"> d’entre elles s’avèrent particulièrement fréquentes :</w:t>
      </w:r>
    </w:p>
    <w:p w14:paraId="325EE0CF" w14:textId="77777777" w:rsidR="003E34F1" w:rsidRPr="00A424FF" w:rsidRDefault="003E34F1" w:rsidP="00BF1B99">
      <w:pPr>
        <w:pStyle w:val="Paragraphedeliste1"/>
        <w:numPr>
          <w:ilvl w:val="0"/>
          <w:numId w:val="3"/>
        </w:numPr>
      </w:pPr>
      <w:r w:rsidRPr="00A424FF">
        <w:t>la dégénérescence maculaire liée à l’âge ou DMLA</w:t>
      </w:r>
      <w:r>
        <w:t xml:space="preserve"> (première cause de malvoyance chez les</w:t>
      </w:r>
      <w:r w:rsidRPr="00A424FF">
        <w:t xml:space="preserve"> plus de 50 ans</w:t>
      </w:r>
      <w:r>
        <w:t>) ;</w:t>
      </w:r>
    </w:p>
    <w:p w14:paraId="7CE33239" w14:textId="46EA8300" w:rsidR="003E34F1" w:rsidRDefault="003E34F1" w:rsidP="00BF1B99">
      <w:pPr>
        <w:pStyle w:val="Paragraphedeliste1"/>
        <w:numPr>
          <w:ilvl w:val="0"/>
          <w:numId w:val="3"/>
        </w:numPr>
      </w:pPr>
      <w:r w:rsidRPr="00A424FF">
        <w:t xml:space="preserve">la </w:t>
      </w:r>
      <w:r>
        <w:t>maculo</w:t>
      </w:r>
      <w:r w:rsidRPr="00A424FF">
        <w:t xml:space="preserve">pathie </w:t>
      </w:r>
      <w:r w:rsidRPr="00AD76FA">
        <w:t>diabétique (</w:t>
      </w:r>
      <w:r w:rsidRPr="00F309FE">
        <w:t>principale cause de malvoyance chez les personnes diabétiques</w:t>
      </w:r>
      <w:r w:rsidRPr="00AD76FA">
        <w:t>)</w:t>
      </w:r>
      <w:r w:rsidR="003F06C4">
        <w:t> ;</w:t>
      </w:r>
    </w:p>
    <w:p w14:paraId="330AAA6C" w14:textId="77777777" w:rsidR="003E34F1" w:rsidRPr="00AD76FA" w:rsidRDefault="003E34F1" w:rsidP="00BF1B99">
      <w:pPr>
        <w:pStyle w:val="Paragraphedeliste1"/>
        <w:numPr>
          <w:ilvl w:val="0"/>
          <w:numId w:val="3"/>
        </w:numPr>
      </w:pPr>
      <w:r>
        <w:t xml:space="preserve">et </w:t>
      </w:r>
      <w:r w:rsidR="00C73996">
        <w:t>l’</w:t>
      </w:r>
      <w:r w:rsidR="00A62C6F">
        <w:t>occlusion veineuse rétinienne</w:t>
      </w:r>
      <w:r w:rsidR="00C73996">
        <w:t xml:space="preserve"> </w:t>
      </w:r>
      <w:r w:rsidR="00A343D3">
        <w:t>(OVR) pouvant induire</w:t>
      </w:r>
      <w:r w:rsidR="00C73996">
        <w:t xml:space="preserve"> </w:t>
      </w:r>
      <w:r w:rsidR="00A343D3">
        <w:t xml:space="preserve">un </w:t>
      </w:r>
      <w:r w:rsidR="00C73996">
        <w:t>œdème maculaire</w:t>
      </w:r>
      <w:r w:rsidR="00A62C6F">
        <w:t>, affection courante et cause de cécité commune.</w:t>
      </w:r>
    </w:p>
    <w:p w14:paraId="3B38B27F" w14:textId="77777777" w:rsidR="003E34F1" w:rsidRPr="0000323F" w:rsidRDefault="003E34F1" w:rsidP="00BF1B99">
      <w:pPr>
        <w:rPr>
          <w:sz w:val="12"/>
        </w:rPr>
      </w:pPr>
    </w:p>
    <w:p w14:paraId="092493FF" w14:textId="77777777" w:rsidR="003E34F1" w:rsidRPr="00A424FF" w:rsidRDefault="003E34F1" w:rsidP="00BF1B99">
      <w:r w:rsidRPr="00A424FF">
        <w:rPr>
          <w:b/>
        </w:rPr>
        <w:t>La dégénérescence maculaire liée à l’âge (DMLA)</w:t>
      </w:r>
      <w:r w:rsidRPr="00A424FF">
        <w:t xml:space="preserve"> est une maladie de l’œil qui apparaît après 50 ans et atteint le centre de la rétine. Elle s’installe souvent progressivement</w:t>
      </w:r>
      <w:r>
        <w:t>,</w:t>
      </w:r>
      <w:r w:rsidRPr="00A424FF">
        <w:t xml:space="preserve"> sans que l’on ressente le moindre symptôme et peut, en l’absence de traitement, évoluer vers une perte de la vision centrale. D’où l’importance d</w:t>
      </w:r>
      <w:r w:rsidR="008422FB">
        <w:t>’</w:t>
      </w:r>
      <w:r w:rsidRPr="00A424FF">
        <w:t>u</w:t>
      </w:r>
      <w:r w:rsidR="008422FB">
        <w:t>n</w:t>
      </w:r>
      <w:r w:rsidRPr="00A424FF">
        <w:t xml:space="preserve"> dépistage précoce. </w:t>
      </w:r>
    </w:p>
    <w:p w14:paraId="5B4E59A7" w14:textId="77777777" w:rsidR="003E34F1" w:rsidRPr="00A424FF" w:rsidRDefault="003E34F1" w:rsidP="00BF1B99">
      <w:r>
        <w:t>Toute personne de</w:t>
      </w:r>
      <w:r w:rsidRPr="00A424FF">
        <w:t xml:space="preserve"> plus de 55 ans</w:t>
      </w:r>
      <w:r>
        <w:t xml:space="preserve"> doit </w:t>
      </w:r>
      <w:r w:rsidRPr="00A424FF">
        <w:t xml:space="preserve">impérativement faire contrôler </w:t>
      </w:r>
      <w:r>
        <w:t>sa</w:t>
      </w:r>
      <w:r w:rsidRPr="00A424FF">
        <w:t xml:space="preserve"> vision chaque année par un spécialiste.</w:t>
      </w:r>
    </w:p>
    <w:p w14:paraId="67D24876" w14:textId="77777777" w:rsidR="003E34F1" w:rsidRPr="0000323F" w:rsidRDefault="003E34F1" w:rsidP="00BF1B99">
      <w:pPr>
        <w:rPr>
          <w:sz w:val="12"/>
        </w:rPr>
      </w:pPr>
    </w:p>
    <w:p w14:paraId="0932CD2F" w14:textId="77777777" w:rsidR="003E34F1" w:rsidRPr="00F309FE" w:rsidRDefault="003E34F1" w:rsidP="00BF1B99">
      <w:r w:rsidRPr="00A424FF">
        <w:rPr>
          <w:b/>
        </w:rPr>
        <w:t xml:space="preserve">La </w:t>
      </w:r>
      <w:r>
        <w:rPr>
          <w:b/>
        </w:rPr>
        <w:t>maculo</w:t>
      </w:r>
      <w:r w:rsidRPr="00A424FF">
        <w:rPr>
          <w:b/>
        </w:rPr>
        <w:t>pathie diabétique</w:t>
      </w:r>
      <w:r w:rsidRPr="00A424FF">
        <w:t xml:space="preserve"> est</w:t>
      </w:r>
      <w:r>
        <w:t xml:space="preserve"> une complication fréquente du diabète, d'autant plus que ce dernier est ancien. Elle touche près de 30 % des personnes souffrant de diabète depuis plus de vingt ans. </w:t>
      </w:r>
      <w:r w:rsidRPr="00F309FE">
        <w:t>La prévention la plus efficace p</w:t>
      </w:r>
      <w:r w:rsidRPr="00ED0EE4">
        <w:t xml:space="preserve">asse </w:t>
      </w:r>
      <w:r w:rsidR="008422FB">
        <w:t xml:space="preserve">là aussi </w:t>
      </w:r>
      <w:r w:rsidRPr="00ED0EE4">
        <w:t xml:space="preserve">par </w:t>
      </w:r>
      <w:r w:rsidR="008422FB">
        <w:t>un</w:t>
      </w:r>
      <w:r w:rsidRPr="00ED0EE4">
        <w:t xml:space="preserve"> dépistage précoce. En effet, </w:t>
      </w:r>
      <w:r>
        <w:t>p</w:t>
      </w:r>
      <w:r w:rsidRPr="00F309FE">
        <w:t xml:space="preserve">lus la maculopathie est diagnostiquée tôt, plus les traitements sont efficaces pour prévenir et ralentir la perte de vision, voire pour améliorer la </w:t>
      </w:r>
      <w:r w:rsidR="008422FB">
        <w:t>vue</w:t>
      </w:r>
      <w:r w:rsidRPr="00F309FE">
        <w:t xml:space="preserve">. </w:t>
      </w:r>
    </w:p>
    <w:p w14:paraId="7CF63047" w14:textId="77777777" w:rsidR="003E34F1" w:rsidRDefault="003E34F1" w:rsidP="00BF1B99">
      <w:r w:rsidRPr="00AD747B">
        <w:t>Toute personne diabétique doit impérativement faire contrôler sa vue chaque année par un spécialiste.</w:t>
      </w:r>
    </w:p>
    <w:p w14:paraId="0BA71A71" w14:textId="77777777" w:rsidR="00A62C6F" w:rsidRPr="0000323F" w:rsidRDefault="00A62C6F" w:rsidP="00BF1B99">
      <w:pPr>
        <w:rPr>
          <w:sz w:val="12"/>
        </w:rPr>
      </w:pPr>
    </w:p>
    <w:p w14:paraId="24AE2443" w14:textId="77777777" w:rsidR="00A62C6F" w:rsidRDefault="00C73996" w:rsidP="00BF1B99">
      <w:r>
        <w:rPr>
          <w:b/>
        </w:rPr>
        <w:t>L’</w:t>
      </w:r>
      <w:r w:rsidR="00A62C6F">
        <w:rPr>
          <w:b/>
        </w:rPr>
        <w:t xml:space="preserve">occlusion veineuse rétinienne </w:t>
      </w:r>
      <w:r>
        <w:t>(</w:t>
      </w:r>
      <w:r w:rsidR="00A62C6F" w:rsidRPr="00A62C6F">
        <w:t>ou OVR)</w:t>
      </w:r>
      <w:r w:rsidR="00A62C6F">
        <w:t xml:space="preserve"> </w:t>
      </w:r>
      <w:r>
        <w:t>correspond</w:t>
      </w:r>
      <w:r w:rsidR="008422FB">
        <w:t xml:space="preserve"> au</w:t>
      </w:r>
      <w:r>
        <w:t xml:space="preserve"> </w:t>
      </w:r>
      <w:r w:rsidR="0005165C">
        <w:t>ralentissement brutal</w:t>
      </w:r>
      <w:r w:rsidR="00A62C6F">
        <w:t xml:space="preserve"> </w:t>
      </w:r>
      <w:r w:rsidR="0005165C">
        <w:t>de la circulation veineuse dans la rétine</w:t>
      </w:r>
      <w:r w:rsidR="00A62C6F">
        <w:t xml:space="preserve">, en raison d’un caillot </w:t>
      </w:r>
      <w:r w:rsidR="00F20CF6">
        <w:t>par exemple</w:t>
      </w:r>
      <w:r w:rsidR="00A62C6F">
        <w:t xml:space="preserve">. </w:t>
      </w:r>
      <w:r w:rsidR="003817CB">
        <w:t>L’occlusion</w:t>
      </w:r>
      <w:r w:rsidR="00A62C6F">
        <w:t>, brutal</w:t>
      </w:r>
      <w:r w:rsidR="003817CB">
        <w:t>e</w:t>
      </w:r>
      <w:r w:rsidR="00A62C6F">
        <w:t xml:space="preserve"> et sans avertissement, </w:t>
      </w:r>
      <w:r w:rsidR="0005165C">
        <w:t xml:space="preserve">prive la rétine d’oxygène et </w:t>
      </w:r>
      <w:r w:rsidR="00A62C6F">
        <w:t>peut induire une fu</w:t>
      </w:r>
      <w:r w:rsidR="003817CB">
        <w:t>ite de liquide dans la macula</w:t>
      </w:r>
      <w:r w:rsidR="0005165C">
        <w:t xml:space="preserve"> (</w:t>
      </w:r>
      <w:r w:rsidR="00A62C6F" w:rsidRPr="00A343D3">
        <w:rPr>
          <w:b/>
        </w:rPr>
        <w:t>œdème maculaire</w:t>
      </w:r>
      <w:r w:rsidR="0005165C">
        <w:t>)</w:t>
      </w:r>
      <w:r w:rsidR="00A62C6F">
        <w:t xml:space="preserve">. La vision devient floue ou peut même être totalement perdue. </w:t>
      </w:r>
    </w:p>
    <w:p w14:paraId="112632EA" w14:textId="77777777" w:rsidR="003E34F1" w:rsidRPr="00A424FF" w:rsidRDefault="003E34F1" w:rsidP="00BF1B99"/>
    <w:p w14:paraId="017BE4D2" w14:textId="77777777" w:rsidR="003E34F1" w:rsidRPr="00C73996" w:rsidRDefault="003E34F1" w:rsidP="00BF1B99">
      <w:pPr>
        <w:pStyle w:val="Titre2"/>
      </w:pPr>
      <w:bookmarkStart w:id="11" w:name="_Toc318114159"/>
      <w:bookmarkStart w:id="12" w:name="_Toc479348123"/>
      <w:r w:rsidRPr="00C73996">
        <w:t>Les personnes concernées par ces Journées</w:t>
      </w:r>
      <w:bookmarkEnd w:id="11"/>
      <w:bookmarkEnd w:id="12"/>
    </w:p>
    <w:p w14:paraId="09060D68" w14:textId="5C4D40DF" w:rsidR="003E34F1" w:rsidRPr="00A424FF" w:rsidRDefault="000A6BCA" w:rsidP="00BF1B99">
      <w:r>
        <w:rPr>
          <w:noProof/>
        </w:rPr>
        <mc:AlternateContent>
          <mc:Choice Requires="wpg">
            <w:drawing>
              <wp:anchor distT="0" distB="0" distL="114300" distR="114300" simplePos="0" relativeHeight="251660288" behindDoc="0" locked="0" layoutInCell="1" allowOverlap="1" wp14:anchorId="6B1308AE" wp14:editId="7EA2D9C2">
                <wp:simplePos x="0" y="0"/>
                <wp:positionH relativeFrom="column">
                  <wp:posOffset>3373755</wp:posOffset>
                </wp:positionH>
                <wp:positionV relativeFrom="paragraph">
                  <wp:posOffset>257810</wp:posOffset>
                </wp:positionV>
                <wp:extent cx="2341245" cy="2171700"/>
                <wp:effectExtent l="0" t="0" r="20955" b="12700"/>
                <wp:wrapThrough wrapText="bothSides">
                  <wp:wrapPolygon edited="0">
                    <wp:start x="1640" y="0"/>
                    <wp:lineTo x="0" y="253"/>
                    <wp:lineTo x="0" y="20463"/>
                    <wp:lineTo x="1406" y="21474"/>
                    <wp:lineTo x="1640" y="21474"/>
                    <wp:lineTo x="19919" y="21474"/>
                    <wp:lineTo x="20153" y="21474"/>
                    <wp:lineTo x="21559" y="20463"/>
                    <wp:lineTo x="21559" y="1263"/>
                    <wp:lineTo x="19919" y="0"/>
                    <wp:lineTo x="1640" y="0"/>
                  </wp:wrapPolygon>
                </wp:wrapThrough>
                <wp:docPr id="6" name="Groupe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245" cy="2171700"/>
                          <a:chOff x="0" y="0"/>
                          <a:chExt cx="2341245" cy="2171700"/>
                        </a:xfrm>
                      </wpg:grpSpPr>
                      <wps:wsp>
                        <wps:cNvPr id="7" name="AutoShape 4"/>
                        <wps:cNvSpPr>
                          <a:spLocks noChangeArrowheads="1"/>
                        </wps:cNvSpPr>
                        <wps:spPr bwMode="auto">
                          <a:xfrm>
                            <a:off x="0" y="0"/>
                            <a:ext cx="2341245" cy="2170430"/>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28" name="Text Box 5"/>
                        <wps:cNvSpPr txBox="1">
                          <a:spLocks noChangeArrowheads="1"/>
                        </wps:cNvSpPr>
                        <wps:spPr bwMode="auto">
                          <a:xfrm>
                            <a:off x="56515" y="1270"/>
                            <a:ext cx="2176780" cy="2170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70602E" w14:textId="77777777" w:rsidR="004A6ABB" w:rsidRPr="00864A51" w:rsidRDefault="004A6ABB" w:rsidP="00BF1B99">
                              <w:pPr>
                                <w:pStyle w:val="Paragraphedeliste"/>
                                <w:numPr>
                                  <w:ilvl w:val="0"/>
                                  <w:numId w:val="2"/>
                                </w:numPr>
                              </w:pPr>
                              <w:r>
                                <w:rPr>
                                  <w:b/>
                                  <w:color w:val="51A4FF"/>
                                </w:rPr>
                                <w:t>A noter</w:t>
                              </w:r>
                            </w:p>
                            <w:p w14:paraId="3926C537" w14:textId="46C02BDE" w:rsidR="004A6ABB" w:rsidRPr="00864A51" w:rsidRDefault="004A6ABB" w:rsidP="00BF1B99">
                              <w:r w:rsidRPr="00864A51">
                                <w:t>Outre le dépistage, et même en l’absence de symptôme, il est recommandé d’effectuer un examen ophtalmologique tous les 2 ans, entre 45 et 55 ans, puis tous les ans après 55 ans, afin de révéler une DMLA ou d’autres maladies oculaires qui, comme elle</w:t>
                              </w:r>
                              <w:r>
                                <w:t>, évoluent en silence (glaucome</w:t>
                              </w:r>
                              <w:r w:rsidRPr="00864A51">
                                <w:t>, etc.).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308AE" id="Grouper 3" o:spid="_x0000_s1029" style="position:absolute;margin-left:265.65pt;margin-top:20.3pt;width:184.35pt;height:171pt;z-index:251660288" coordsize="2341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xRPwMAAHcIAAAOAAAAZHJzL2Uyb0RvYy54bWzUVtlu2zgUfR9g/oHgu6IlWiwhSpF4CQZo&#10;p0WbfgAtUcuMRGpIOnJazL/38kp27OShRYo+1A8Cqcu7nXt45Ks3+74jD1zpVoqc+hceJVwUsmxF&#10;ndPP9xtnQYk2TJSsk4Ln9JFr+ub6zz+uxiHjgWxkV3JFIIjQ2TjktDFmyFxXFw3vmb6QAxdgrKTq&#10;mYGtqt1SsRGi950beF7sjlKVg5IF1xreriYjvcb4VcUL876qNDekyynUZvCp8Lm1T/f6imW1YkPT&#10;FnMZ7BVV9KwVkPQYasUMIzvVvgjVt4WSWlbmopC9K6uqLTj2AN343rNu7pTcDdhLnY31cIQJoH2G&#10;06vDFn8/fFCkLXMaUyJYDyPCrDCUSwvOONQZnLlTw6fhg5o6hOVbWfyrwew+t9t9/XR4X6neOkGj&#10;ZI+oPx5R53tDCngZXIZ+EEaUFGAL/MRPvHkuRQPDe+FXNOvveLosmxJjecdyxgE4pp9g1D8H46eG&#10;DRynoy1EM4zJAcabnZF4hIQTkHjqgKKeICRCLhsman6jlBwbzkooyrfnofQTB7vRMACyHd/JEobE&#10;IDoS7jUIe+ElInzEiWWD0uaOy57YRU6BeKL8CLcHc7CHt9rg7MuZI6z8h5Kq7+CuPLCO+HEcJ1g1&#10;y+bDEPsQ03pq2bXlpu063Kh6u+wUAdec3q7X4eZQztmxTpAxp2kURFjFmU2fhvDwN+c/O4Z94B23&#10;2K5FiWvD2m5aQ5WdmMG2+FrC62wry0fAWslJLkDeYNFI9YWSEaQip/q/HVOcku4vAfNK/TC02oKb&#10;MEoC2KhTy/bUwkQBoXJqKJmWSzPp0W5Qbd1AJh/bFdIyqGrNgQxTVXOxwOOp1l9O6AAUfBKGe3tj&#10;b+WeRM8ITcweXh8K/1XUjuLIB5UAkfCDZFaIo4b4SZwsAPdZQ36A4WfkthifE1ZIy1aki2UIy44v&#10;Zs6wDJLP98KWgWr/NfXS9WK9CJ0wiNdO6JWlc7NZhk688ZNodblaLlf+/xY+dD84gf55t0HqbOJF&#10;4oRVGDlp4i0cz09v09gL03C1QSdIfUiK+vBEWbPf7lHGUTx+JxKjRsPXDScwf4nt5/N0j6R/+r9w&#10;/Q0AAP//AwBQSwMEFAAGAAgAAAAhAGYlWjXhAAAACgEAAA8AAABkcnMvZG93bnJldi54bWxMj0FL&#10;w0AQhe+C/2EZwZvdTWNDGzMppainItgK0ts2mSah2dmQ3Sbpv3c96XGYj/e+l60n04qBetdYRohm&#10;CgRxYcuGK4Svw9vTEoTzmkvdWiaEGzlY5/d3mU5LO/InDXtfiRDCLtUItfddKqUrajLazWxHHH5n&#10;2xvtw9lXsuz1GMJNK+dKJdLohkNDrTva1lRc9leD8D7qcRNHr8Puct7ejofFx/cuIsTHh2nzAsLT&#10;5P9g+NUP6pAHp5O9culEi7CIozigCM8qARGAlVJh3AkhXs4TkHkm/0/IfwAAAP//AwBQSwECLQAU&#10;AAYACAAAACEAtoM4kv4AAADhAQAAEwAAAAAAAAAAAAAAAAAAAAAAW0NvbnRlbnRfVHlwZXNdLnht&#10;bFBLAQItABQABgAIAAAAIQA4/SH/1gAAAJQBAAALAAAAAAAAAAAAAAAAAC8BAABfcmVscy8ucmVs&#10;c1BLAQItABQABgAIAAAAIQBnSPxRPwMAAHcIAAAOAAAAAAAAAAAAAAAAAC4CAABkcnMvZTJvRG9j&#10;LnhtbFBLAQItABQABgAIAAAAIQBmJVo14QAAAAoBAAAPAAAAAAAAAAAAAAAAAJkFAABkcnMvZG93&#10;bnJldi54bWxQSwUGAAAAAAQABADzAAAApwYAAAAA&#10;">
                <v:roundrect id="_x0000_s1030" style="position:absolute;width:23412;height:217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bPwwAAANoAAAAPAAAAZHJzL2Rvd25yZXYueG1sRI9fa8Iw&#10;FMXfBb9DuMLeNFXYHNUoQxkMB06dD/p2aa5tWXMTmtjWb2+EgY+H8+fHmS87U4mGal9aVjAeJSCI&#10;M6tLzhUcfz+H7yB8QNZYWSYFN/KwXPR7c0y1bXlPzSHkIo6wT1FBEYJLpfRZQQb9yDri6F1sbTBE&#10;WedS19jGcVPJSZK8SYMlR0KBjlYFZX+Hq4mQn9dw/l43565N8s1punPbXeaUehl0HzMQgbrwDP+3&#10;v7SCKTyuxBsgF3cAAAD//wMAUEsBAi0AFAAGAAgAAAAhANvh9svuAAAAhQEAABMAAAAAAAAAAAAA&#10;AAAAAAAAAFtDb250ZW50X1R5cGVzXS54bWxQSwECLQAUAAYACAAAACEAWvQsW78AAAAVAQAACwAA&#10;AAAAAAAAAAAAAAAfAQAAX3JlbHMvLnJlbHNQSwECLQAUAAYACAAAACEAPKBGz8MAAADaAAAADwAA&#10;AAAAAAAAAAAAAAAHAgAAZHJzL2Rvd25yZXYueG1sUEsFBgAAAAADAAMAtwAAAPcCAAAAAA==&#10;" fillcolor="#bee4f0"/>
                <v:shape id="Text Box 5" o:spid="_x0000_s1031" type="#_x0000_t202" style="position:absolute;left:565;top:12;width:21767;height:2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370602E" w14:textId="77777777" w:rsidR="004A6ABB" w:rsidRPr="00864A51" w:rsidRDefault="004A6ABB" w:rsidP="00BF1B99">
                        <w:pPr>
                          <w:pStyle w:val="Paragraphedeliste"/>
                          <w:numPr>
                            <w:ilvl w:val="0"/>
                            <w:numId w:val="2"/>
                          </w:numPr>
                        </w:pPr>
                        <w:r>
                          <w:rPr>
                            <w:b/>
                            <w:color w:val="51A4FF"/>
                          </w:rPr>
                          <w:t>A noter</w:t>
                        </w:r>
                      </w:p>
                      <w:p w14:paraId="3926C537" w14:textId="46C02BDE" w:rsidR="004A6ABB" w:rsidRPr="00864A51" w:rsidRDefault="004A6ABB" w:rsidP="00BF1B99">
                        <w:r w:rsidRPr="00864A51">
                          <w:t>Outre le dépistage, et même en l’absence de symptôme, il est recommandé d’effectuer un examen ophtalmologique tous les 2 ans, entre 45 et 55 ans, puis tous les ans après 55 ans, afin de révéler une DMLA ou d’autres maladies oculaires qui, comme elle</w:t>
                        </w:r>
                        <w:r>
                          <w:t>, évoluent en silence (glaucome</w:t>
                        </w:r>
                        <w:r w:rsidRPr="00864A51">
                          <w:t>, etc.).</w:t>
                        </w:r>
                      </w:p>
                    </w:txbxContent>
                  </v:textbox>
                </v:shape>
                <w10:wrap type="through"/>
              </v:group>
            </w:pict>
          </mc:Fallback>
        </mc:AlternateContent>
      </w:r>
      <w:r w:rsidR="003E34F1" w:rsidRPr="00A424FF">
        <w:t>Le dépistage s’adresse aux personnes ayant les caractéristiques suivantes :</w:t>
      </w:r>
    </w:p>
    <w:p w14:paraId="483CFC57" w14:textId="77777777" w:rsidR="003E34F1" w:rsidRPr="00A424FF" w:rsidRDefault="006B5065" w:rsidP="00BF1B99">
      <w:pPr>
        <w:pStyle w:val="Paragraphedeliste"/>
        <w:numPr>
          <w:ilvl w:val="0"/>
          <w:numId w:val="1"/>
        </w:numPr>
      </w:pPr>
      <w:r>
        <w:rPr>
          <w:b/>
        </w:rPr>
        <w:t>âgée</w:t>
      </w:r>
      <w:r w:rsidR="003E34F1" w:rsidRPr="00BF1B99">
        <w:rPr>
          <w:b/>
        </w:rPr>
        <w:t xml:space="preserve"> de 55 ans ou plus</w:t>
      </w:r>
      <w:r w:rsidR="003E34F1" w:rsidRPr="00A424FF">
        <w:t xml:space="preserve"> non suivie ou n’ayant pas bénéficié d’un examen depuis plus d’une année ;</w:t>
      </w:r>
    </w:p>
    <w:p w14:paraId="66A9655D" w14:textId="01270C0B" w:rsidR="003E34F1" w:rsidRDefault="006B5065" w:rsidP="00BF1B99">
      <w:pPr>
        <w:pStyle w:val="Paragraphedeliste"/>
        <w:numPr>
          <w:ilvl w:val="0"/>
          <w:numId w:val="1"/>
        </w:numPr>
      </w:pPr>
      <w:r>
        <w:rPr>
          <w:b/>
        </w:rPr>
        <w:t xml:space="preserve">et/ou </w:t>
      </w:r>
      <w:r w:rsidR="003E34F1" w:rsidRPr="00BF1B99">
        <w:rPr>
          <w:b/>
        </w:rPr>
        <w:t>souffrant de diabète</w:t>
      </w:r>
      <w:r w:rsidR="003E34F1" w:rsidRPr="00A424FF">
        <w:t xml:space="preserve"> </w:t>
      </w:r>
      <w:r>
        <w:t xml:space="preserve">et </w:t>
      </w:r>
      <w:r w:rsidR="003E34F1" w:rsidRPr="00A424FF">
        <w:t>n’ayant pas bénéficié d’un examen depuis plus d’une année</w:t>
      </w:r>
      <w:r w:rsidR="00A94776">
        <w:t>.</w:t>
      </w:r>
    </w:p>
    <w:p w14:paraId="20DD52EF" w14:textId="77777777" w:rsidR="00A94776" w:rsidRDefault="00A94776" w:rsidP="00BF1B99"/>
    <w:p w14:paraId="591E42F1" w14:textId="77777777" w:rsidR="00A94776" w:rsidRPr="00A94776" w:rsidRDefault="00A94776" w:rsidP="00A94776">
      <w:pPr>
        <w:shd w:val="clear" w:color="auto" w:fill="FFFFFF"/>
        <w:spacing w:after="100"/>
      </w:pPr>
      <w:r w:rsidRPr="00A94776">
        <w:t>Attention : tout signe d’atteinte de la macula (lignes droites déformées, tache fixe au centre de la vision...) nécessite une consultation en urgence chez un ophtalmologiste, sans attendre les Journées nationales de la macula.</w:t>
      </w:r>
    </w:p>
    <w:p w14:paraId="7753B8E2" w14:textId="77777777" w:rsidR="00A94776" w:rsidRDefault="00A94776" w:rsidP="00BF1B99"/>
    <w:p w14:paraId="78350505" w14:textId="5DD2B417" w:rsidR="003E34F1" w:rsidRDefault="003E34F1" w:rsidP="00BF1B99">
      <w:r w:rsidRPr="00A424FF">
        <w:t>Si les examens de dépistage révèlent des signes d’atteinte de la macula, un bilan plus approfondi sera programmé (OCT</w:t>
      </w:r>
      <w:r>
        <w:t xml:space="preserve"> ou </w:t>
      </w:r>
      <w:r w:rsidRPr="003A0B02">
        <w:t>Tomographie en Cohérence Optique</w:t>
      </w:r>
      <w:r w:rsidRPr="00A424FF">
        <w:t xml:space="preserve">, angiographies rétiniennes, </w:t>
      </w:r>
      <w:r w:rsidRPr="004806C7">
        <w:rPr>
          <w:i/>
        </w:rPr>
        <w:t>etc.</w:t>
      </w:r>
      <w:r>
        <w:t xml:space="preserve">), pour confirmer ou non ce </w:t>
      </w:r>
      <w:r w:rsidRPr="00A424FF">
        <w:t>diagnostic.</w:t>
      </w:r>
    </w:p>
    <w:p w14:paraId="250E8A80" w14:textId="77777777" w:rsidR="00C73996" w:rsidRDefault="00C73996" w:rsidP="00BF1B99"/>
    <w:p w14:paraId="39E429BE" w14:textId="77777777" w:rsidR="00C73996" w:rsidRPr="00C73996" w:rsidRDefault="00C73996" w:rsidP="00BF1B99">
      <w:pPr>
        <w:pStyle w:val="Titre2"/>
      </w:pPr>
      <w:bookmarkStart w:id="13" w:name="_Toc479348124"/>
      <w:r w:rsidRPr="00C73996">
        <w:t xml:space="preserve">Des “Journées nationales d’information et de dépistage de la DMLA” </w:t>
      </w:r>
      <w:r w:rsidRPr="00C73996">
        <w:br/>
        <w:t>aux “Journées Nationales de la Macula”</w:t>
      </w:r>
      <w:bookmarkEnd w:id="13"/>
    </w:p>
    <w:p w14:paraId="01221E51" w14:textId="77777777" w:rsidR="008F4E9D" w:rsidRPr="008F4E9D" w:rsidRDefault="008F4E9D" w:rsidP="008F4E9D">
      <w:r w:rsidRPr="008F4E9D">
        <w:t xml:space="preserve">Les </w:t>
      </w:r>
      <w:r w:rsidRPr="008F4E9D">
        <w:rPr>
          <w:i/>
        </w:rPr>
        <w:t>Journées Nationales de la Macula</w:t>
      </w:r>
      <w:r w:rsidRPr="008F4E9D">
        <w:t xml:space="preserve"> sont </w:t>
      </w:r>
      <w:r>
        <w:t xml:space="preserve">une évolution des </w:t>
      </w:r>
      <w:r w:rsidRPr="00BF1B99">
        <w:rPr>
          <w:i/>
        </w:rPr>
        <w:t>Journées nationales d’Information et de dépistage de la DMLA</w:t>
      </w:r>
      <w:r>
        <w:rPr>
          <w:i/>
        </w:rPr>
        <w:t> :</w:t>
      </w:r>
    </w:p>
    <w:p w14:paraId="14F1B70F" w14:textId="77777777" w:rsidR="009636EF" w:rsidRDefault="008F4E9D" w:rsidP="008F4E9D">
      <w:pPr>
        <w:pStyle w:val="Paragraphedeliste"/>
        <w:numPr>
          <w:ilvl w:val="0"/>
          <w:numId w:val="39"/>
        </w:numPr>
      </w:pPr>
      <w:r>
        <w:rPr>
          <w:b/>
        </w:rPr>
        <w:t>d</w:t>
      </w:r>
      <w:r w:rsidR="009636EF" w:rsidRPr="00BF1B99">
        <w:rPr>
          <w:b/>
        </w:rPr>
        <w:t>e 2007 à 2015</w:t>
      </w:r>
      <w:r w:rsidR="00C73996" w:rsidRPr="009636EF">
        <w:t xml:space="preserve">, les Français </w:t>
      </w:r>
      <w:r w:rsidR="009636EF">
        <w:t>ont eu chaque année</w:t>
      </w:r>
      <w:r w:rsidR="00C73996" w:rsidRPr="009636EF">
        <w:t xml:space="preserve"> rendez-vous avec les </w:t>
      </w:r>
      <w:r w:rsidR="00C73996" w:rsidRPr="00BF1B99">
        <w:rPr>
          <w:i/>
        </w:rPr>
        <w:t>Journées nationales d’Information et de dépistage de la DMLA</w:t>
      </w:r>
      <w:r w:rsidR="00C73996" w:rsidRPr="009636EF">
        <w:t xml:space="preserve"> (dégénérescence maculaire liée à l’âge)</w:t>
      </w:r>
      <w:r w:rsidR="005B1B53">
        <w:t> ;</w:t>
      </w:r>
    </w:p>
    <w:p w14:paraId="180885AE" w14:textId="77777777" w:rsidR="009636EF" w:rsidRPr="009636EF" w:rsidRDefault="008F4E9D" w:rsidP="008F4E9D">
      <w:pPr>
        <w:pStyle w:val="Paragraphedeliste"/>
        <w:numPr>
          <w:ilvl w:val="0"/>
          <w:numId w:val="39"/>
        </w:numPr>
      </w:pPr>
      <w:r>
        <w:rPr>
          <w:b/>
        </w:rPr>
        <w:t>depuis</w:t>
      </w:r>
      <w:r w:rsidR="00C73996" w:rsidRPr="00655FD4">
        <w:rPr>
          <w:b/>
        </w:rPr>
        <w:t xml:space="preserve"> 2016</w:t>
      </w:r>
      <w:r w:rsidR="00C73996" w:rsidRPr="009636EF">
        <w:t xml:space="preserve">, l’opération </w:t>
      </w:r>
      <w:r w:rsidR="009636EF">
        <w:t>s’est élargie</w:t>
      </w:r>
      <w:r w:rsidR="00C73996" w:rsidRPr="009636EF">
        <w:t xml:space="preserve"> pour cibler non seulement la DMLA, mais aussi </w:t>
      </w:r>
      <w:r>
        <w:t>d’autres</w:t>
      </w:r>
      <w:r w:rsidR="00C73996" w:rsidRPr="009636EF">
        <w:t xml:space="preserve"> pathologies touch</w:t>
      </w:r>
      <w:r w:rsidR="005B1B53">
        <w:t>a</w:t>
      </w:r>
      <w:r w:rsidR="00C73996" w:rsidRPr="009636EF">
        <w:t>nt la macula</w:t>
      </w:r>
      <w:r w:rsidR="009636EF">
        <w:t> : œdème maculaire diabétique, œdème consécutif à une occlusion veineuse rétinienne...</w:t>
      </w:r>
      <w:r w:rsidR="00C73996" w:rsidRPr="009636EF">
        <w:t xml:space="preserve"> </w:t>
      </w:r>
    </w:p>
    <w:p w14:paraId="19FD3147" w14:textId="77777777" w:rsidR="009636EF" w:rsidRDefault="00C73996" w:rsidP="00BF1B99">
      <w:pPr>
        <w:rPr>
          <w:bCs/>
        </w:rPr>
      </w:pPr>
      <w:r w:rsidRPr="009636EF">
        <w:rPr>
          <w:iCs/>
        </w:rPr>
        <w:t>« </w:t>
      </w:r>
      <w:r w:rsidRPr="008F4E9D">
        <w:rPr>
          <w:b/>
          <w:i/>
        </w:rPr>
        <w:t>Englober, au sein du même événement, toutes ces pathologies nous semble d'autant plus pertinent que l'examen du fond d'œil pratiqué auprès des patients permet de diagnostiquer un grand nombre de maladies de la macula, au-delà de la DMLA</w:t>
      </w:r>
      <w:r w:rsidRPr="008F4E9D">
        <w:rPr>
          <w:b/>
        </w:rPr>
        <w:t> </w:t>
      </w:r>
      <w:r w:rsidRPr="009636EF">
        <w:t xml:space="preserve">», explique le Pr Eric Souied, </w:t>
      </w:r>
      <w:r w:rsidRPr="009636EF">
        <w:rPr>
          <w:rStyle w:val="st"/>
          <w:rFonts w:ascii="Calibri" w:hAnsi="Calibri"/>
        </w:rPr>
        <w:t xml:space="preserve">Chef du service d'ophtalmologie à l'hôpital intercommunal de Créteil (94) et </w:t>
      </w:r>
      <w:r w:rsidRPr="009636EF">
        <w:rPr>
          <w:bCs/>
        </w:rPr>
        <w:t>Président de la Fédération France Macula.</w:t>
      </w:r>
    </w:p>
    <w:p w14:paraId="21583072" w14:textId="77777777" w:rsidR="009636EF" w:rsidRDefault="009636EF" w:rsidP="00BF1B99">
      <w:r>
        <w:br w:type="page"/>
      </w:r>
    </w:p>
    <w:p w14:paraId="4F4757B9" w14:textId="77777777" w:rsidR="009636EF" w:rsidRPr="00A424FF" w:rsidRDefault="009636EF" w:rsidP="00BF1B99">
      <w:pPr>
        <w:pStyle w:val="Titre1"/>
      </w:pPr>
      <w:bookmarkStart w:id="14" w:name="_Toc318114160"/>
      <w:bookmarkStart w:id="15" w:name="_Toc479348125"/>
      <w:r w:rsidRPr="00A424FF">
        <w:lastRenderedPageBreak/>
        <w:t>Qu’est-ce que la macula ?</w:t>
      </w:r>
      <w:bookmarkEnd w:id="14"/>
      <w:bookmarkEnd w:id="15"/>
    </w:p>
    <w:p w14:paraId="7EFD2F47" w14:textId="77777777" w:rsidR="009636EF" w:rsidRPr="00A424FF" w:rsidRDefault="009636EF" w:rsidP="00655FD4"/>
    <w:p w14:paraId="520BC1DC" w14:textId="77777777" w:rsidR="009636EF" w:rsidRPr="00655FD4" w:rsidRDefault="009636EF" w:rsidP="00655FD4">
      <w:pPr>
        <w:jc w:val="center"/>
        <w:rPr>
          <w:b/>
        </w:rPr>
      </w:pPr>
      <w:r w:rsidRPr="00655FD4">
        <w:rPr>
          <w:b/>
        </w:rPr>
        <w:t xml:space="preserve">Si la macula ne représente que 2 % de la surface de la rétine, elle s’avère essentielle </w:t>
      </w:r>
      <w:r w:rsidRPr="00655FD4">
        <w:rPr>
          <w:b/>
        </w:rPr>
        <w:br/>
        <w:t>car elle transmet 90 % de l’information visuelle au cerveau.</w:t>
      </w:r>
    </w:p>
    <w:p w14:paraId="2818F38F" w14:textId="77777777" w:rsidR="009636EF" w:rsidRPr="00A424FF" w:rsidRDefault="009636EF" w:rsidP="00655FD4"/>
    <w:p w14:paraId="6044783C" w14:textId="77777777" w:rsidR="009636EF" w:rsidRPr="00A424FF" w:rsidRDefault="009636EF" w:rsidP="00BF1B99">
      <w:r>
        <w:rPr>
          <w:noProof/>
        </w:rPr>
        <w:drawing>
          <wp:inline distT="0" distB="0" distL="0" distR="0" wp14:anchorId="5440F81E" wp14:editId="5B7B68F2">
            <wp:extent cx="4856480" cy="2959735"/>
            <wp:effectExtent l="0" t="0" r="0" b="12065"/>
            <wp:docPr id="12" name="Image 8" descr="Macintosh HD:Users:valerieduflot:Desktop:SYMBIOTIK:Travaux Clients:Journées Macula 2016:coupe o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cintosh HD:Users:valerieduflot:Desktop:SYMBIOTIK:Travaux Clients:Journées Macula 2016:coupe oei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6480" cy="2959735"/>
                    </a:xfrm>
                    <a:prstGeom prst="rect">
                      <a:avLst/>
                    </a:prstGeom>
                    <a:noFill/>
                    <a:ln>
                      <a:noFill/>
                    </a:ln>
                  </pic:spPr>
                </pic:pic>
              </a:graphicData>
            </a:graphic>
          </wp:inline>
        </w:drawing>
      </w:r>
    </w:p>
    <w:p w14:paraId="3DC573FB" w14:textId="77777777" w:rsidR="009636EF" w:rsidRPr="009636EF" w:rsidRDefault="009636EF" w:rsidP="00BF1B99">
      <w:pPr>
        <w:pStyle w:val="Titre2"/>
      </w:pPr>
      <w:bookmarkStart w:id="16" w:name="_Toc318114161"/>
      <w:bookmarkStart w:id="17" w:name="_Toc479348126"/>
      <w:r w:rsidRPr="009636EF">
        <w:t>Que signifie le terme macula ?</w:t>
      </w:r>
      <w:bookmarkEnd w:id="16"/>
      <w:bookmarkEnd w:id="17"/>
    </w:p>
    <w:p w14:paraId="5AFF4A62" w14:textId="77777777" w:rsidR="009636EF" w:rsidRPr="00A424FF" w:rsidRDefault="009636EF" w:rsidP="00BF1B99">
      <w:r w:rsidRPr="00A424FF">
        <w:t>Le terme macula, qui signifie « t</w:t>
      </w:r>
      <w:r>
        <w:t>a</w:t>
      </w:r>
      <w:r w:rsidRPr="00A424FF">
        <w:t>che » en latin, désigne une zone de couleur jaune</w:t>
      </w:r>
      <w:r>
        <w:t>-marron</w:t>
      </w:r>
      <w:r w:rsidRPr="00A424FF">
        <w:t xml:space="preserve"> située au centre de la rétine, dont elle occupe 2 à 3 % de la surface seulement. D’un diamètre de 2 à 5 mm, la macula comprend en son centre la fovéa, petit creux qui permet l’acuité maximale de l’œil, c’est-à-dire celle qui donne la vision des détails la plus précise. La macula joue donc un rôle essentiel dans la précision des gestes et des activités comme la lecture, la couture, la reconnaissance des détails et des visages, la conduite automobile, la fixation du regard, </w:t>
      </w:r>
      <w:r w:rsidRPr="004806C7">
        <w:rPr>
          <w:i/>
        </w:rPr>
        <w:t>etc.</w:t>
      </w:r>
      <w:r w:rsidRPr="00A424FF">
        <w:t xml:space="preserve"> </w:t>
      </w:r>
    </w:p>
    <w:p w14:paraId="0ED58884" w14:textId="77777777" w:rsidR="009636EF" w:rsidRPr="00A424FF" w:rsidRDefault="009636EF" w:rsidP="00BF1B99"/>
    <w:p w14:paraId="30E2ED8C" w14:textId="77777777" w:rsidR="009636EF" w:rsidRPr="00A424FF" w:rsidRDefault="009636EF" w:rsidP="00BF1B99">
      <w:pPr>
        <w:pStyle w:val="Titre2"/>
      </w:pPr>
      <w:bookmarkStart w:id="18" w:name="_Toc318114162"/>
      <w:bookmarkStart w:id="19" w:name="_Toc479348127"/>
      <w:r w:rsidRPr="00A424FF">
        <w:t>Comment comprendre le rôle de la macula dans la vision ?</w:t>
      </w:r>
      <w:bookmarkEnd w:id="18"/>
      <w:bookmarkEnd w:id="19"/>
    </w:p>
    <w:p w14:paraId="0CBFD32D" w14:textId="77777777" w:rsidR="009636EF" w:rsidRPr="00A424FF" w:rsidRDefault="009636EF" w:rsidP="00BF1B99">
      <w:r w:rsidRPr="00A424FF">
        <w:t>La rétine, qui tapisse toute la partie postérieure de l’œil, peut être comparée aux capteurs d’un appareil photo numérique. Elle reçoit la lumière et la transforme</w:t>
      </w:r>
      <w:r w:rsidR="00EA5F8C">
        <w:t>,</w:t>
      </w:r>
      <w:r w:rsidRPr="00A424FF">
        <w:t xml:space="preserve"> </w:t>
      </w:r>
      <w:r w:rsidR="00EA5F8C" w:rsidRPr="00A424FF">
        <w:t>grâce aux photorécepteurs</w:t>
      </w:r>
      <w:r w:rsidR="00EA5F8C">
        <w:t>,</w:t>
      </w:r>
      <w:r w:rsidR="00EA5F8C" w:rsidRPr="00A424FF">
        <w:t xml:space="preserve"> </w:t>
      </w:r>
      <w:r w:rsidRPr="00A424FF">
        <w:t>en influx nerveux transmis au cerveau par le nerf optique.</w:t>
      </w:r>
    </w:p>
    <w:p w14:paraId="36152B7B" w14:textId="77777777" w:rsidR="009636EF" w:rsidRPr="00A424FF" w:rsidRDefault="009636EF" w:rsidP="00BF1B99">
      <w:r w:rsidRPr="00A424FF">
        <w:t>Au sein de la rétine, la macula transmet au cerveau 90 % de l’information visuelle traitée. Elle est placée sur l’axe optique de l’œil et c’est sur elle que se forme l’image de l’objet regardé.</w:t>
      </w:r>
    </w:p>
    <w:p w14:paraId="6531E81F" w14:textId="77777777" w:rsidR="009636EF" w:rsidRDefault="009636EF" w:rsidP="00BF1B99">
      <w:r w:rsidRPr="00A424FF">
        <w:t>Enfin, il est import</w:t>
      </w:r>
      <w:r>
        <w:t>ant</w:t>
      </w:r>
      <w:r w:rsidRPr="00A424FF">
        <w:t xml:space="preserve"> de noter, sous la rétine, la présence d’une couche vasculaire de couleur noire qui tapisse les 3/5</w:t>
      </w:r>
      <w:r w:rsidRPr="004806C7">
        <w:rPr>
          <w:vertAlign w:val="superscript"/>
        </w:rPr>
        <w:t>e</w:t>
      </w:r>
      <w:r w:rsidRPr="00A424FF">
        <w:t xml:space="preserve"> postérieurs du globe oculaire : cette couche s’appelle la choroïde. Elle est très riche en vaisseaux sanguins afin de nourrir les photorécepteurs de la rétine qui vont convertir la lumière en message nerveux.</w:t>
      </w:r>
    </w:p>
    <w:p w14:paraId="46A2D051" w14:textId="77777777" w:rsidR="009636EF" w:rsidRPr="00A424FF" w:rsidRDefault="009636EF" w:rsidP="00BF1B99"/>
    <w:p w14:paraId="6F1E9235" w14:textId="77777777" w:rsidR="009636EF" w:rsidRPr="00A424FF" w:rsidRDefault="009636EF" w:rsidP="00BF1B99">
      <w:pPr>
        <w:pStyle w:val="Titre2"/>
      </w:pPr>
      <w:bookmarkStart w:id="20" w:name="_Toc318114163"/>
      <w:bookmarkStart w:id="21" w:name="_Toc479348128"/>
      <w:r>
        <w:lastRenderedPageBreak/>
        <w:t>Une auto-évaluation… qui ne peut se substituer à un examen médical</w:t>
      </w:r>
      <w:bookmarkEnd w:id="20"/>
      <w:bookmarkEnd w:id="21"/>
    </w:p>
    <w:p w14:paraId="02DBF2D8" w14:textId="77777777" w:rsidR="00214909" w:rsidRDefault="009636EF" w:rsidP="00BF1B99">
      <w:r w:rsidRPr="00A424FF">
        <w:t xml:space="preserve">Certaines méthodes d’auto-évaluation permettent de mettre en évidence des symptômes pouvant être évocateurs d’une atteinte de la macula, et notamment d’une DMLA. C’est le cas en particulier de la </w:t>
      </w:r>
      <w:r w:rsidRPr="00A424FF">
        <w:rPr>
          <w:b/>
        </w:rPr>
        <w:t>grille d’Amsler</w:t>
      </w:r>
      <w:r w:rsidRPr="00A424FF">
        <w:t>, qui peut être téléchargée sur internet</w:t>
      </w:r>
      <w:r w:rsidR="00214909">
        <w:t xml:space="preserve"> (</w:t>
      </w:r>
      <w:r w:rsidR="00214909" w:rsidRPr="00214909">
        <w:t>www.association-dm</w:t>
      </w:r>
      <w:r w:rsidR="00214909">
        <w:t>la.com/test-de-la-grille-amsler)</w:t>
      </w:r>
      <w:r w:rsidRPr="00A424FF">
        <w:t xml:space="preserve">. </w:t>
      </w:r>
    </w:p>
    <w:p w14:paraId="4AFFF80C" w14:textId="77777777" w:rsidR="009636EF" w:rsidRPr="00A424FF" w:rsidRDefault="009636EF" w:rsidP="00BF1B99">
      <w:r w:rsidRPr="00A424FF">
        <w:t xml:space="preserve">Ce test doit être effectué </w:t>
      </w:r>
      <w:r w:rsidR="00214909">
        <w:t>dans de bonnes conditions :</w:t>
      </w:r>
    </w:p>
    <w:p w14:paraId="58DBCB50" w14:textId="77777777" w:rsidR="00214909" w:rsidRDefault="009636EF" w:rsidP="00BF1B99">
      <w:r w:rsidRPr="00A424FF">
        <w:t xml:space="preserve">• </w:t>
      </w:r>
      <w:r w:rsidR="0000323F">
        <w:t>Éclairer</w:t>
      </w:r>
      <w:r w:rsidR="00214909">
        <w:t xml:space="preserve"> correctement la</w:t>
      </w:r>
      <w:r w:rsidR="00214909" w:rsidRPr="00A424FF">
        <w:t xml:space="preserve"> pièce </w:t>
      </w:r>
    </w:p>
    <w:p w14:paraId="03139C93" w14:textId="77777777" w:rsidR="009636EF" w:rsidRPr="00A424FF" w:rsidRDefault="00214909" w:rsidP="00BF1B99">
      <w:r w:rsidRPr="00A424FF">
        <w:t xml:space="preserve">• </w:t>
      </w:r>
      <w:r w:rsidR="009636EF">
        <w:t>Mettre les lunettes utilisées d’habitude pour la lecture</w:t>
      </w:r>
      <w:r w:rsidR="009636EF" w:rsidRPr="00A424FF">
        <w:t xml:space="preserve"> </w:t>
      </w:r>
    </w:p>
    <w:p w14:paraId="226A6515" w14:textId="77777777" w:rsidR="009636EF" w:rsidRPr="00A424FF" w:rsidRDefault="009636EF" w:rsidP="00BF1B99">
      <w:r w:rsidRPr="00A424FF">
        <w:t>• Place</w:t>
      </w:r>
      <w:r>
        <w:t>r</w:t>
      </w:r>
      <w:r w:rsidRPr="00A424FF">
        <w:t xml:space="preserve"> la grille à votre distance habituelle de lecture</w:t>
      </w:r>
    </w:p>
    <w:p w14:paraId="66B49A84" w14:textId="77777777" w:rsidR="009636EF" w:rsidRPr="00A424FF" w:rsidRDefault="009636EF" w:rsidP="00BF1B99">
      <w:r w:rsidRPr="00A424FF">
        <w:t>• Cache</w:t>
      </w:r>
      <w:r>
        <w:t>r</w:t>
      </w:r>
      <w:r w:rsidRPr="00A424FF">
        <w:t xml:space="preserve"> un œil</w:t>
      </w:r>
    </w:p>
    <w:p w14:paraId="39989A29" w14:textId="77777777" w:rsidR="009636EF" w:rsidRPr="00A424FF" w:rsidRDefault="009636EF" w:rsidP="00BF1B99">
      <w:r w:rsidRPr="00A424FF">
        <w:t>• Fixe</w:t>
      </w:r>
      <w:r>
        <w:t>r</w:t>
      </w:r>
      <w:r w:rsidRPr="00A424FF">
        <w:t xml:space="preserve"> le point central tout en observant le quadrillage</w:t>
      </w:r>
    </w:p>
    <w:p w14:paraId="2E5EF96D" w14:textId="77777777" w:rsidR="009636EF" w:rsidRPr="00A424FF" w:rsidRDefault="009636EF" w:rsidP="00BF1B99">
      <w:r w:rsidRPr="00A424FF">
        <w:t>• Reprodui</w:t>
      </w:r>
      <w:r>
        <w:t>re</w:t>
      </w:r>
      <w:r w:rsidRPr="00A424FF">
        <w:t xml:space="preserve"> le test avec l’autre œil</w:t>
      </w:r>
    </w:p>
    <w:p w14:paraId="0C939EF8" w14:textId="77777777" w:rsidR="009636EF" w:rsidRPr="00A424FF" w:rsidRDefault="009636EF" w:rsidP="00BF1B99">
      <w:r w:rsidRPr="00A424FF">
        <w:t>Si les lignes de la grille paraissent déformées, amputées, mobiles ou superposées à une tache, il est urgent de consulter un ophtalmologiste. Ces signes peuvent témoigner d’une affection de la macula, comme la DMLA, et justifier un traitement.</w:t>
      </w:r>
    </w:p>
    <w:p w14:paraId="164657CE" w14:textId="77777777" w:rsidR="009636EF" w:rsidRPr="00A424FF" w:rsidRDefault="009636EF" w:rsidP="00BF1B99"/>
    <w:p w14:paraId="23A326CC" w14:textId="77777777" w:rsidR="009636EF" w:rsidRPr="00A424FF" w:rsidRDefault="009636EF" w:rsidP="00BF1B99">
      <w:r>
        <w:rPr>
          <w:noProof/>
        </w:rPr>
        <w:drawing>
          <wp:inline distT="0" distB="0" distL="0" distR="0" wp14:anchorId="2875E1C9" wp14:editId="4D6395A4">
            <wp:extent cx="2506345" cy="2519680"/>
            <wp:effectExtent l="0" t="0" r="8255" b="0"/>
            <wp:docPr id="11" name="Image 16" descr="Macintosh HD:Users:valerieduflot:Desktop:SYMBIOTIK:Travaux Clients:Journées Macula 2016:ams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Macintosh HD:Users:valerieduflot:Desktop:SYMBIOTIK:Travaux Clients:Journées Macula 2016:amsl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345" cy="2519680"/>
                    </a:xfrm>
                    <a:prstGeom prst="rect">
                      <a:avLst/>
                    </a:prstGeom>
                    <a:noFill/>
                    <a:ln>
                      <a:noFill/>
                    </a:ln>
                  </pic:spPr>
                </pic:pic>
              </a:graphicData>
            </a:graphic>
          </wp:inline>
        </w:drawing>
      </w:r>
      <w:r w:rsidRPr="00A424FF">
        <w:t xml:space="preserve">      </w:t>
      </w:r>
      <w:r>
        <w:rPr>
          <w:noProof/>
        </w:rPr>
        <w:drawing>
          <wp:inline distT="0" distB="0" distL="0" distR="0" wp14:anchorId="00708235" wp14:editId="773FE59F">
            <wp:extent cx="2580640" cy="2546985"/>
            <wp:effectExtent l="0" t="0" r="10160" b="0"/>
            <wp:docPr id="10" name="Image 15" descr="Macintosh HD:Users:valerieduflot:Desktop:SYMBIOTIK:Travaux Clients:Journées Macula 2016:amsler DM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Macintosh HD:Users:valerieduflot:Desktop:SYMBIOTIK:Travaux Clients:Journées Macula 2016:amsler DML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640" cy="2546985"/>
                    </a:xfrm>
                    <a:prstGeom prst="rect">
                      <a:avLst/>
                    </a:prstGeom>
                    <a:noFill/>
                    <a:ln>
                      <a:noFill/>
                    </a:ln>
                  </pic:spPr>
                </pic:pic>
              </a:graphicData>
            </a:graphic>
          </wp:inline>
        </w:drawing>
      </w:r>
    </w:p>
    <w:p w14:paraId="451412FC" w14:textId="77777777" w:rsidR="009636EF" w:rsidRPr="00A424FF" w:rsidRDefault="009636EF" w:rsidP="00BF1B99">
      <w:r w:rsidRPr="00A424FF">
        <w:t>Grille d’Amsler</w:t>
      </w:r>
      <w:r w:rsidRPr="00A424FF">
        <w:tab/>
      </w:r>
      <w:r w:rsidRPr="00A424FF">
        <w:tab/>
      </w:r>
      <w:r w:rsidRPr="00A424FF">
        <w:tab/>
      </w:r>
      <w:r w:rsidRPr="00A424FF">
        <w:tab/>
        <w:t>Grille d’Amsler en cas de DMLA</w:t>
      </w:r>
    </w:p>
    <w:p w14:paraId="2E293433" w14:textId="77777777" w:rsidR="009636EF" w:rsidRPr="00A424FF" w:rsidRDefault="009636EF" w:rsidP="00BF1B99"/>
    <w:p w14:paraId="7DC45C85" w14:textId="77777777" w:rsidR="009636EF" w:rsidRPr="00A424FF" w:rsidRDefault="009636EF" w:rsidP="00BF1B99"/>
    <w:p w14:paraId="711E4BE8" w14:textId="77777777" w:rsidR="009636EF" w:rsidRPr="00A424FF" w:rsidRDefault="009636EF" w:rsidP="00BF1B99">
      <w:r w:rsidRPr="00A424FF">
        <w:t>Bien entendu, ces auto-évaluations ne doivent en aucun cas remplacer le minimum de suivi indispensable, à savoir :</w:t>
      </w:r>
    </w:p>
    <w:p w14:paraId="3252EB35" w14:textId="77777777" w:rsidR="009636EF" w:rsidRPr="00A424FF" w:rsidRDefault="009636EF" w:rsidP="00BF1B99">
      <w:pPr>
        <w:pStyle w:val="Paragraphedeliste1"/>
        <w:numPr>
          <w:ilvl w:val="0"/>
          <w:numId w:val="8"/>
        </w:numPr>
      </w:pPr>
      <w:r w:rsidRPr="00A424FF">
        <w:t xml:space="preserve">un dépistage annuel à partir de 55 ans </w:t>
      </w:r>
      <w:r>
        <w:t>pour</w:t>
      </w:r>
      <w:r w:rsidRPr="00A424FF">
        <w:t xml:space="preserve"> tous les Français ;</w:t>
      </w:r>
    </w:p>
    <w:p w14:paraId="321627B2" w14:textId="77777777" w:rsidR="009636EF" w:rsidRPr="00A424FF" w:rsidRDefault="009636EF" w:rsidP="00BF1B99">
      <w:pPr>
        <w:pStyle w:val="Paragraphedeliste1"/>
        <w:numPr>
          <w:ilvl w:val="0"/>
          <w:numId w:val="8"/>
        </w:numPr>
      </w:pPr>
      <w:r w:rsidRPr="00A424FF">
        <w:t xml:space="preserve">pour les diabétiques : un dépistage annuel </w:t>
      </w:r>
      <w:r>
        <w:t>dès</w:t>
      </w:r>
      <w:r w:rsidRPr="00A424FF">
        <w:t xml:space="preserve"> l’âge de 10 ans</w:t>
      </w:r>
      <w:r w:rsidR="004A219E">
        <w:t> ;</w:t>
      </w:r>
    </w:p>
    <w:p w14:paraId="16FDB088" w14:textId="77777777" w:rsidR="009636EF" w:rsidRPr="00A424FF" w:rsidRDefault="009636EF" w:rsidP="00BF1B99">
      <w:pPr>
        <w:pStyle w:val="Paragraphedeliste1"/>
        <w:numPr>
          <w:ilvl w:val="0"/>
          <w:numId w:val="8"/>
        </w:numPr>
      </w:pPr>
      <w:r w:rsidRPr="00A424FF">
        <w:t>chez les personnes dont les parents proches sont touchés par la DMLA : un dépistage annuel dès 50 ans.</w:t>
      </w:r>
    </w:p>
    <w:p w14:paraId="1D6A1538" w14:textId="77777777" w:rsidR="009636EF" w:rsidRPr="00A424FF" w:rsidRDefault="009636EF" w:rsidP="00BF1B99"/>
    <w:p w14:paraId="09BCC796" w14:textId="77777777" w:rsidR="009636EF" w:rsidRDefault="009636EF" w:rsidP="00BF1B99">
      <w:r w:rsidRPr="00A424FF">
        <w:br w:type="page"/>
      </w:r>
    </w:p>
    <w:p w14:paraId="2A41687C" w14:textId="77777777" w:rsidR="009636EF" w:rsidRPr="00A424FF" w:rsidRDefault="00655FD4" w:rsidP="00655FD4">
      <w:pPr>
        <w:pStyle w:val="Titre1"/>
      </w:pPr>
      <w:bookmarkStart w:id="22" w:name="_Toc318114167"/>
      <w:bookmarkStart w:id="23" w:name="_Toc479348129"/>
      <w:r>
        <w:lastRenderedPageBreak/>
        <w:t>L</w:t>
      </w:r>
      <w:r w:rsidR="009636EF" w:rsidRPr="00A424FF">
        <w:t xml:space="preserve">a dégénérescence maculaire liée à l’âge, </w:t>
      </w:r>
      <w:r>
        <w:br/>
      </w:r>
      <w:r w:rsidR="009636EF" w:rsidRPr="00A424FF">
        <w:t>ou DMLA</w:t>
      </w:r>
      <w:bookmarkEnd w:id="22"/>
      <w:bookmarkEnd w:id="23"/>
    </w:p>
    <w:p w14:paraId="2A523038" w14:textId="77777777" w:rsidR="009636EF" w:rsidRPr="00A424FF" w:rsidRDefault="009636EF" w:rsidP="00BF1B99"/>
    <w:p w14:paraId="2E109FA6" w14:textId="77777777" w:rsidR="009636EF" w:rsidRPr="00655FD4" w:rsidRDefault="009636EF" w:rsidP="00655FD4">
      <w:pPr>
        <w:jc w:val="center"/>
        <w:rPr>
          <w:b/>
        </w:rPr>
      </w:pPr>
      <w:r w:rsidRPr="00655FD4">
        <w:rPr>
          <w:b/>
        </w:rPr>
        <w:t>La DMLA est une maladie de l’œil qui apparaît après 50 ans et atteint le centre de la rétine. Elle peut, en l’absence de traitement, évoluer vers une perte de la vision centrale. D’où l’importance du dépistage.</w:t>
      </w:r>
    </w:p>
    <w:p w14:paraId="4EC96BD6" w14:textId="77777777" w:rsidR="009636EF" w:rsidRDefault="009636EF" w:rsidP="00BF1B99"/>
    <w:p w14:paraId="203AC3FD" w14:textId="77777777" w:rsidR="000E0502" w:rsidRPr="00A424FF" w:rsidRDefault="000E0502" w:rsidP="00BF1B99"/>
    <w:p w14:paraId="097D932F" w14:textId="77777777" w:rsidR="009636EF" w:rsidRPr="00A424FF" w:rsidRDefault="009636EF" w:rsidP="00BF1B99">
      <w:pPr>
        <w:pStyle w:val="Titre2"/>
      </w:pPr>
      <w:bookmarkStart w:id="24" w:name="_Toc318114168"/>
      <w:bookmarkStart w:id="25" w:name="_Toc479348130"/>
      <w:r w:rsidRPr="00A424FF">
        <w:t>Qui sont les personnes exposées ?</w:t>
      </w:r>
      <w:bookmarkEnd w:id="24"/>
      <w:bookmarkEnd w:id="25"/>
    </w:p>
    <w:p w14:paraId="3184367C" w14:textId="77777777" w:rsidR="009636EF" w:rsidRPr="00A424FF" w:rsidRDefault="009636EF" w:rsidP="00BF1B99">
      <w:r w:rsidRPr="00A424FF">
        <w:t xml:space="preserve">La DMLA est la première cause de malvoyance, en France, chez les personnes âgées de plus de 50 ans : </w:t>
      </w:r>
      <w:r w:rsidRPr="008906D4">
        <w:rPr>
          <w:b/>
        </w:rPr>
        <w:t>une</w:t>
      </w:r>
      <w:r w:rsidR="008906D4">
        <w:rPr>
          <w:b/>
        </w:rPr>
        <w:t xml:space="preserve"> </w:t>
      </w:r>
      <w:r w:rsidRPr="008906D4">
        <w:rPr>
          <w:b/>
        </w:rPr>
        <w:t>personne sur 4 après 75 ans et</w:t>
      </w:r>
      <w:r w:rsidR="008906D4">
        <w:rPr>
          <w:b/>
        </w:rPr>
        <w:t xml:space="preserve"> </w:t>
      </w:r>
      <w:r w:rsidRPr="008906D4">
        <w:rPr>
          <w:b/>
        </w:rPr>
        <w:t>1 personne sur 2 à partir de 80 ans</w:t>
      </w:r>
      <w:r w:rsidR="008906D4">
        <w:rPr>
          <w:b/>
        </w:rPr>
        <w:t xml:space="preserve"> </w:t>
      </w:r>
      <w:r w:rsidRPr="008906D4">
        <w:rPr>
          <w:b/>
        </w:rPr>
        <w:t>seraient concernées par la DMLA.</w:t>
      </w:r>
    </w:p>
    <w:p w14:paraId="382B06AB" w14:textId="77777777" w:rsidR="009636EF" w:rsidRPr="00A424FF" w:rsidRDefault="009636EF" w:rsidP="00BF1B99">
      <w:r w:rsidRPr="00A424FF">
        <w:t>En raison du vieillissement de la population et de l'augmentation de la durée de vie, la DMLA est un enjeu majeur de santé publique. En France, un million de personnes sont atteintes par une forme plus ou moins sévère de la maladie.</w:t>
      </w:r>
    </w:p>
    <w:p w14:paraId="65AB9CDE" w14:textId="77777777" w:rsidR="009636EF" w:rsidRPr="00A424FF" w:rsidRDefault="009636EF" w:rsidP="00BF1B99"/>
    <w:bookmarkStart w:id="26" w:name="_Toc318114169"/>
    <w:bookmarkStart w:id="27" w:name="_Toc479348131"/>
    <w:p w14:paraId="03ADED2F" w14:textId="20B52274" w:rsidR="009636EF" w:rsidRPr="00A424FF" w:rsidRDefault="000A6BCA" w:rsidP="00BF1B99">
      <w:pPr>
        <w:pStyle w:val="Titre2"/>
      </w:pPr>
      <w:r>
        <w:rPr>
          <w:noProof/>
        </w:rPr>
        <mc:AlternateContent>
          <mc:Choice Requires="wpg">
            <w:drawing>
              <wp:anchor distT="0" distB="0" distL="114300" distR="114300" simplePos="0" relativeHeight="251671552" behindDoc="0" locked="0" layoutInCell="1" allowOverlap="1" wp14:anchorId="6958F1B5" wp14:editId="76792609">
                <wp:simplePos x="0" y="0"/>
                <wp:positionH relativeFrom="column">
                  <wp:posOffset>3429000</wp:posOffset>
                </wp:positionH>
                <wp:positionV relativeFrom="paragraph">
                  <wp:posOffset>60960</wp:posOffset>
                </wp:positionV>
                <wp:extent cx="2400300" cy="2880360"/>
                <wp:effectExtent l="0" t="0" r="38100" b="15240"/>
                <wp:wrapThrough wrapText="bothSides">
                  <wp:wrapPolygon edited="0">
                    <wp:start x="1829" y="0"/>
                    <wp:lineTo x="0" y="762"/>
                    <wp:lineTo x="0" y="20190"/>
                    <wp:lineTo x="1371" y="21333"/>
                    <wp:lineTo x="1829" y="21524"/>
                    <wp:lineTo x="19886" y="21524"/>
                    <wp:lineTo x="20343" y="21333"/>
                    <wp:lineTo x="21714" y="20190"/>
                    <wp:lineTo x="21714" y="1143"/>
                    <wp:lineTo x="19886" y="0"/>
                    <wp:lineTo x="1829" y="0"/>
                  </wp:wrapPolygon>
                </wp:wrapThrough>
                <wp:docPr id="22" name="Groupe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2880360"/>
                          <a:chOff x="0" y="0"/>
                          <a:chExt cx="2628900" cy="2628900"/>
                        </a:xfrm>
                      </wpg:grpSpPr>
                      <wps:wsp>
                        <wps:cNvPr id="21" name="AutoShape 4"/>
                        <wps:cNvSpPr>
                          <a:spLocks noChangeArrowheads="1"/>
                        </wps:cNvSpPr>
                        <wps:spPr bwMode="auto">
                          <a:xfrm>
                            <a:off x="0" y="0"/>
                            <a:ext cx="2628900" cy="2628900"/>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19" name="Text Box 5"/>
                        <wps:cNvSpPr txBox="1">
                          <a:spLocks noChangeArrowheads="1"/>
                        </wps:cNvSpPr>
                        <wps:spPr bwMode="auto">
                          <a:xfrm>
                            <a:off x="114300" y="0"/>
                            <a:ext cx="2400300" cy="2628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58720A" w14:textId="77777777" w:rsidR="004A6ABB" w:rsidRPr="008F4E9D" w:rsidRDefault="004A6ABB" w:rsidP="00BF1B99">
                              <w:pPr>
                                <w:pStyle w:val="Paragraphedeliste"/>
                                <w:numPr>
                                  <w:ilvl w:val="0"/>
                                  <w:numId w:val="2"/>
                                </w:numPr>
                                <w:rPr>
                                  <w:b/>
                                  <w:color w:val="51A4FF"/>
                                </w:rPr>
                              </w:pPr>
                              <w:r w:rsidRPr="008F4E9D">
                                <w:rPr>
                                  <w:b/>
                                  <w:color w:val="51A4FF"/>
                                </w:rPr>
                                <w:t>La cécité légale</w:t>
                              </w:r>
                            </w:p>
                            <w:p w14:paraId="7E1B8EDE" w14:textId="77777777" w:rsidR="004A6ABB" w:rsidRPr="00864A51" w:rsidRDefault="004A6ABB" w:rsidP="00BF1B99">
                              <w:r w:rsidRPr="00864A51">
                                <w:t>La « cécité légale » ne signifie pas que la personne est aveugle mais que sa vision est inférieure à un certain seuil, variable selon les pays. Ces seuils reposent surtout sur l’acuité visuelle résiduelle du meilleur œil après correction, et sur la restriction du champ visuel. En France, ce seuil est de 1/20. La reconnaissance d’une « cécité légale » implique le déclenchement d’aides.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58F1B5" id="Grouper 22" o:spid="_x0000_s1032" style="position:absolute;left:0;text-align:left;margin-left:270pt;margin-top:4.8pt;width:189pt;height:226.8pt;z-index:251671552;mso-width-relative:margin;mso-height-relative:margin" coordsize="2628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adNwMAAHgIAAAOAAAAZHJzL2Uyb0RvYy54bWzUVltvmzAUfp+0/2D5nQYoIYBKquZWTdql&#10;Wrsf4IC5bGAz2wnppv33HRvIrZM6derD8oB8fO7f+Tjk6npXV2hLhSw5i7FzYWNEWcLTkuUx/vKw&#10;sgKMpCIsJRVnNMaPVOLr6ds3V20TUZcXvEqpQBCEyahtYlwo1USjkUwKWhN5wRvKQJlxURMFoshH&#10;qSAtRK+rkWvb/qjlIm0ET6iUcLvolHhq4mcZTdSnLJNUoSrGUJsyT2Gea/0cTa9IlAvSFGXSl0Fe&#10;UEVNSgZJ96EWRBG0EeWTUHWZCC55pi4SXo94lpUJNT1AN4591s2t4JvG9JJHbd7sYQJoz3B6cdjk&#10;4/ZOoDKNsetixEgNMzJpYSpwA/C0TR6B1a1o7ps70fUIx/c8+SZBPTrXazk/GO8yUWsnaBXtDO6P&#10;e9zpTqEELl3Pti9tGE8COjcI7Eu/n0xSwPie+CXFcvD03SDce/aCropEXWJT3r6ctgGWyQOQ8t+A&#10;vC9IQ818pIZoANIZgLzZKG5skNchacwGGGWHIWJ8XhCW0xsheFtQkkJVjraH2o8ctCBhAmjdfuAp&#10;jIlAdMO5v4L4OaBI1AipbimvkT7EGLjH0s/wApkcZPteKjP8tGcJSb9ilNUVvC5bUiHH9/2JqZpE&#10;vTEMYYipPSWvynRVVpURRL6eVwKBa4xny6W3MhMHlxOziqE2xuHYHZsqTnTyOIRtfn3+EzPTB6BJ&#10;Io3tkqXmrEhZdWdIWbEebI2vZryM1jx9BKwF7zYGbDg4FFz8wKiFbRFj+X1DBMWoesdgXqHjeXq9&#10;GMEbT1wQxLFmfawhLIFQMVYYdce56lbSphFlXkAmx7TLuGZQVqqBDF1VfbFA5K7WV2e0Ew6MftCv&#10;7Izv0PiM0Ejt4Hoo/LWo7Tie2RPPrZA/LIIDFwd+n1BbI3ww0WxhXHPVkEXz4+iiZwyJAIz+rdCw&#10;mHX/M7TDZbAMPMtz/aXl2Wlq3azmnuWvnMl4cbmYzxfOLw2ecR+cHFiBMze0Vn4wsbzMG1vhxA4s&#10;2wlnoW97obdYGSdIPSQ12+FAWLVb77o9Pkzmf6GwWdHweTMT6D/F+vt5LBvKH/4wTH8DAAD//wMA&#10;UEsDBBQABgAIAAAAIQChnw2x4AAAAAkBAAAPAAAAZHJzL2Rvd25yZXYueG1sTI/NasMwEITvhb6D&#10;2EJvjez8mMSxHEJoewqFJoWS28ba2CbWyliK7bx91VN7HGaY+SbbjKYRPXWutqwgnkQgiAuray4V&#10;fB3fXpYgnEfW2FgmBXdysMkfHzJMtR34k/qDL0UoYZeigsr7NpXSFRUZdBPbEgfvYjuDPsiulLrD&#10;IZSbRk6jKJEGaw4LFba0q6i4Hm5GwfuAw3YWv/b762V3Px0XH9/7mJR6fhq3axCeRv8Xhl/8gA55&#10;YDrbG2snGgWLeRS+eAWrBETwV/Ey6LOCeTKbgswz+f9B/gMAAP//AwBQSwECLQAUAAYACAAAACEA&#10;toM4kv4AAADhAQAAEwAAAAAAAAAAAAAAAAAAAAAAW0NvbnRlbnRfVHlwZXNdLnhtbFBLAQItABQA&#10;BgAIAAAAIQA4/SH/1gAAAJQBAAALAAAAAAAAAAAAAAAAAC8BAABfcmVscy8ucmVsc1BLAQItABQA&#10;BgAIAAAAIQCm7eadNwMAAHgIAAAOAAAAAAAAAAAAAAAAAC4CAABkcnMvZTJvRG9jLnhtbFBLAQIt&#10;ABQABgAIAAAAIQChnw2x4AAAAAkBAAAPAAAAAAAAAAAAAAAAAJEFAABkcnMvZG93bnJldi54bWxQ&#10;SwUGAAAAAAQABADzAAAAngYAAAAA&#10;">
                <v:roundrect id="_x0000_s1033" style="position:absolute;width:26289;height:262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ErxAAAANsAAAAPAAAAZHJzL2Rvd25yZXYueG1sRI9fa8Iw&#10;FMXfB/sO4Q58m6nC3KimZWwMhoJz6oO+XZprW2xuQhPb+u3NYODj4fz5cRb5YBrRUetrywom4wQE&#10;cWF1zaWC/e7r+Q2ED8gaG8uk4Eoe8uzxYYGptj3/UrcNpYgj7FNUUIXgUil9UZFBP7aOOHon2xoM&#10;Ubal1C32cdw0cpokM2mw5kio0NFHRcV5ezER8vMSjqvP7jj0Sbk8vG7celM4pUZPw/scRKAh3MP/&#10;7W+tYDqBvy/xB8jsBgAA//8DAFBLAQItABQABgAIAAAAIQDb4fbL7gAAAIUBAAATAAAAAAAAAAAA&#10;AAAAAAAAAABbQ29udGVudF9UeXBlc10ueG1sUEsBAi0AFAAGAAgAAAAhAFr0LFu/AAAAFQEAAAsA&#10;AAAAAAAAAAAAAAAAHwEAAF9yZWxzLy5yZWxzUEsBAi0AFAAGAAgAAAAhAOhdESvEAAAA2wAAAA8A&#10;AAAAAAAAAAAAAAAABwIAAGRycy9kb3ducmV2LnhtbFBLBQYAAAAAAwADALcAAAD4AgAAAAA=&#10;" fillcolor="#bee4f0"/>
                <v:shape id="Text Box 5" o:spid="_x0000_s1034" type="#_x0000_t202" style="position:absolute;left:1143;width:24003;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A58720A" w14:textId="77777777" w:rsidR="004A6ABB" w:rsidRPr="008F4E9D" w:rsidRDefault="004A6ABB" w:rsidP="00BF1B99">
                        <w:pPr>
                          <w:pStyle w:val="Paragraphedeliste"/>
                          <w:numPr>
                            <w:ilvl w:val="0"/>
                            <w:numId w:val="2"/>
                          </w:numPr>
                          <w:rPr>
                            <w:b/>
                            <w:color w:val="51A4FF"/>
                          </w:rPr>
                        </w:pPr>
                        <w:r w:rsidRPr="008F4E9D">
                          <w:rPr>
                            <w:b/>
                            <w:color w:val="51A4FF"/>
                          </w:rPr>
                          <w:t>La cécité légale</w:t>
                        </w:r>
                      </w:p>
                      <w:p w14:paraId="7E1B8EDE" w14:textId="77777777" w:rsidR="004A6ABB" w:rsidRPr="00864A51" w:rsidRDefault="004A6ABB" w:rsidP="00BF1B99">
                        <w:r w:rsidRPr="00864A51">
                          <w:t>La « cécité légale » ne signifie pas que la personne est aveugle mais que sa vision est inférieure à un certain seuil, variable selon les pays. Ces seuils reposent surtout sur l’acuité visuelle résiduelle du meilleur œil après correction, et sur la restriction du champ visuel. En France, ce seuil est de 1/20. La reconnaissance d’une « cécité légale » implique le déclenchement d’aides.</w:t>
                        </w:r>
                      </w:p>
                    </w:txbxContent>
                  </v:textbox>
                </v:shape>
                <w10:wrap type="through"/>
              </v:group>
            </w:pict>
          </mc:Fallback>
        </mc:AlternateContent>
      </w:r>
      <w:r w:rsidR="009636EF" w:rsidRPr="00A424FF">
        <w:t>Pourquoi la DMLA est-elle grave ?</w:t>
      </w:r>
      <w:bookmarkEnd w:id="26"/>
      <w:bookmarkEnd w:id="27"/>
      <w:r w:rsidR="009636EF" w:rsidRPr="00F937B6">
        <w:rPr>
          <w:noProof/>
        </w:rPr>
        <w:t xml:space="preserve"> </w:t>
      </w:r>
    </w:p>
    <w:p w14:paraId="4270D334" w14:textId="77777777" w:rsidR="009636EF" w:rsidRDefault="009636EF" w:rsidP="00BF1B99">
      <w:r w:rsidRPr="00A424FF">
        <w:t xml:space="preserve">Dans les pays industrialisés, la DMLA est la </w:t>
      </w:r>
      <w:r w:rsidRPr="008906D4">
        <w:rPr>
          <w:b/>
        </w:rPr>
        <w:t xml:space="preserve">première cause de malvoyance et de cécité dite « légale » après 50 ans. </w:t>
      </w:r>
    </w:p>
    <w:p w14:paraId="7D635564" w14:textId="77777777" w:rsidR="009636EF" w:rsidRPr="00F937B6" w:rsidRDefault="009636EF" w:rsidP="00BF1B99">
      <w:r w:rsidRPr="00A424FF">
        <w:t xml:space="preserve">S’il n’existe pour le moment aucun protocole </w:t>
      </w:r>
      <w:r>
        <w:t xml:space="preserve">validé </w:t>
      </w:r>
      <w:r w:rsidRPr="00A424FF">
        <w:t>de prise en charge de la DMLA dite sèche, il est en revanche possible de ralentir, à défaut de guérir, la DMLA humide… à condition d’être très réactif : « </w:t>
      </w:r>
      <w:r w:rsidRPr="008906D4">
        <w:rPr>
          <w:b/>
          <w:i/>
          <w:iCs/>
        </w:rPr>
        <w:t>Moins d’une semaine doit s’écouler entre le début des symptômes (</w:t>
      </w:r>
      <w:r w:rsidRPr="008906D4">
        <w:rPr>
          <w:b/>
          <w:i/>
        </w:rPr>
        <w:t>baisse d’acuité visuelle rapide, vision déformée ou gondolée, apparition d’une tache centrale)</w:t>
      </w:r>
      <w:r w:rsidRPr="008906D4">
        <w:rPr>
          <w:b/>
          <w:i/>
          <w:iCs/>
        </w:rPr>
        <w:t xml:space="preserve"> et la consultation d’ophtalmologie </w:t>
      </w:r>
      <w:r w:rsidRPr="00A424FF">
        <w:rPr>
          <w:i/>
          <w:iCs/>
        </w:rPr>
        <w:t xml:space="preserve">; puis le traitement d’une DMLA exsudative doit débuter </w:t>
      </w:r>
      <w:r>
        <w:rPr>
          <w:i/>
          <w:iCs/>
        </w:rPr>
        <w:t>sept</w:t>
      </w:r>
      <w:r w:rsidRPr="00A424FF">
        <w:rPr>
          <w:i/>
          <w:iCs/>
        </w:rPr>
        <w:t xml:space="preserve"> jours après le diagnostic », résume </w:t>
      </w:r>
      <w:r w:rsidRPr="00A424FF">
        <w:t xml:space="preserve">le Dr Oudy Semoun, ophtalmologiste au sein du </w:t>
      </w:r>
      <w:r w:rsidR="004A219E">
        <w:t>Centre hospitalier intercommun</w:t>
      </w:r>
      <w:r w:rsidR="0000323F">
        <w:t>al</w:t>
      </w:r>
      <w:r w:rsidR="004A219E" w:rsidRPr="00A424FF">
        <w:t xml:space="preserve"> </w:t>
      </w:r>
      <w:r w:rsidRPr="00A424FF">
        <w:t>de Créteil (</w:t>
      </w:r>
      <w:r w:rsidR="004A219E">
        <w:t>CHIC</w:t>
      </w:r>
      <w:r w:rsidRPr="00A424FF">
        <w:t>).</w:t>
      </w:r>
    </w:p>
    <w:p w14:paraId="66CFE5EC" w14:textId="77777777" w:rsidR="009636EF" w:rsidRPr="00A424FF" w:rsidRDefault="009636EF" w:rsidP="00BF1B99"/>
    <w:p w14:paraId="50B46DAB" w14:textId="77777777" w:rsidR="009636EF" w:rsidRPr="00A424FF" w:rsidRDefault="009636EF" w:rsidP="00BF1B99">
      <w:pPr>
        <w:pStyle w:val="Titre2"/>
      </w:pPr>
      <w:bookmarkStart w:id="28" w:name="_Toc318114170"/>
      <w:bookmarkStart w:id="29" w:name="_Toc479348132"/>
      <w:r w:rsidRPr="00A424FF">
        <w:t>Comment évolue la DMLA?</w:t>
      </w:r>
      <w:bookmarkEnd w:id="28"/>
      <w:bookmarkEnd w:id="29"/>
    </w:p>
    <w:p w14:paraId="34E01848" w14:textId="77777777" w:rsidR="009636EF" w:rsidRPr="00A424FF" w:rsidRDefault="009636EF" w:rsidP="00BF1B99">
      <w:r w:rsidRPr="00A424FF">
        <w:t xml:space="preserve">On distingue </w:t>
      </w:r>
      <w:r>
        <w:t>deux grandes étapes dans l'évolution de la maladie :</w:t>
      </w:r>
    </w:p>
    <w:p w14:paraId="14104FDC" w14:textId="77777777" w:rsidR="009636EF" w:rsidRPr="008906D4" w:rsidRDefault="009636EF" w:rsidP="00BF1B99">
      <w:pPr>
        <w:pStyle w:val="Paragraphedeliste"/>
        <w:numPr>
          <w:ilvl w:val="0"/>
          <w:numId w:val="11"/>
        </w:numPr>
        <w:rPr>
          <w:b/>
        </w:rPr>
      </w:pPr>
      <w:r w:rsidRPr="008906D4">
        <w:rPr>
          <w:b/>
        </w:rPr>
        <w:t>La forme précoce, ou maculopathie liée à l'âge (MLA)</w:t>
      </w:r>
    </w:p>
    <w:p w14:paraId="50D46C42" w14:textId="77777777" w:rsidR="009636EF" w:rsidRDefault="009636EF" w:rsidP="00BF1B99">
      <w:r w:rsidRPr="00A424FF">
        <w:t xml:space="preserve">Des signes précurseurs de la maladie peuvent être observés par l'ophtalmologiste lors de l'examen du fond d'œil, souvent même avant les premiers </w:t>
      </w:r>
      <w:r>
        <w:t>symptômes ressentis par le patient</w:t>
      </w:r>
      <w:r w:rsidRPr="00A424FF">
        <w:t xml:space="preserve">. A ce stade, </w:t>
      </w:r>
      <w:r w:rsidR="009B432D">
        <w:t>l</w:t>
      </w:r>
      <w:r>
        <w:t xml:space="preserve">es </w:t>
      </w:r>
      <w:r w:rsidR="009B432D">
        <w:t>symptômes</w:t>
      </w:r>
      <w:r w:rsidR="009B432D" w:rsidRPr="00A424FF">
        <w:t xml:space="preserve"> </w:t>
      </w:r>
      <w:r w:rsidRPr="00A424FF">
        <w:t xml:space="preserve">sont </w:t>
      </w:r>
      <w:r>
        <w:t xml:space="preserve">en effet souvent </w:t>
      </w:r>
      <w:r w:rsidRPr="00A424FF">
        <w:t xml:space="preserve">absents ou se limitent à une gêne visuelle ou un besoin d'éclairage plus intense. La perte d'acuité visuelle est </w:t>
      </w:r>
      <w:r>
        <w:t>généralement</w:t>
      </w:r>
      <w:r w:rsidRPr="00A424FF">
        <w:t xml:space="preserve"> minime, voire absente. La MLA peut rester stable ou évoluer vers une DMLA.</w:t>
      </w:r>
    </w:p>
    <w:p w14:paraId="004A08CE" w14:textId="77777777" w:rsidR="008906D4" w:rsidRPr="00A424FF" w:rsidRDefault="008906D4" w:rsidP="00BF1B99"/>
    <w:p w14:paraId="33407EBC" w14:textId="77777777" w:rsidR="009636EF" w:rsidRPr="008906D4" w:rsidRDefault="009636EF" w:rsidP="00BF1B99">
      <w:pPr>
        <w:pStyle w:val="Paragraphedeliste"/>
        <w:numPr>
          <w:ilvl w:val="0"/>
          <w:numId w:val="12"/>
        </w:numPr>
        <w:rPr>
          <w:b/>
        </w:rPr>
      </w:pPr>
      <w:r w:rsidRPr="008906D4">
        <w:rPr>
          <w:b/>
        </w:rPr>
        <w:t>Les formes avancées, ou dégénérescence maculaire liée à l'âge (DMLA)</w:t>
      </w:r>
    </w:p>
    <w:p w14:paraId="4C4AB91B" w14:textId="77777777" w:rsidR="009636EF" w:rsidRPr="00A424FF" w:rsidRDefault="009636EF" w:rsidP="00BF1B99">
      <w:r w:rsidRPr="00A424FF">
        <w:t>On distingue deux formes avancées de DMLA : la forme "sèche" et la forme "humide". Elles ont le même impact sur la vision mais présentent des vitesses d'évolution différentes.</w:t>
      </w:r>
    </w:p>
    <w:p w14:paraId="69AC1B9F" w14:textId="77777777" w:rsidR="009636EF" w:rsidRPr="00A424FF" w:rsidRDefault="009636EF" w:rsidP="008906D4">
      <w:pPr>
        <w:pStyle w:val="Paragraphedeliste1"/>
        <w:numPr>
          <w:ilvl w:val="0"/>
          <w:numId w:val="41"/>
        </w:numPr>
      </w:pPr>
      <w:r w:rsidRPr="00A424FF">
        <w:rPr>
          <w:b/>
          <w:bCs/>
        </w:rPr>
        <w:t>La DMLA atrophique, dite « sèche » :</w:t>
      </w:r>
      <w:r w:rsidRPr="00A424FF">
        <w:t xml:space="preserve"> cette forme évolue en général lentement (sur une dizaine d'années, voire plus), permettant aux patients atteints de conserver longtemps une vision relativement satisfaisante, malgré une gêne pour les activités nécessitant la reconnaissance des détails.</w:t>
      </w:r>
    </w:p>
    <w:p w14:paraId="0AAC824D" w14:textId="77777777" w:rsidR="009636EF" w:rsidRPr="00A424FF" w:rsidRDefault="009636EF" w:rsidP="008906D4">
      <w:pPr>
        <w:pStyle w:val="Paragraphedeliste1"/>
        <w:numPr>
          <w:ilvl w:val="0"/>
          <w:numId w:val="41"/>
        </w:numPr>
      </w:pPr>
      <w:r w:rsidRPr="00A424FF">
        <w:rPr>
          <w:b/>
          <w:bCs/>
        </w:rPr>
        <w:t xml:space="preserve">La forme exsudative, dite « humide » </w:t>
      </w:r>
      <w:r w:rsidRPr="00A424FF">
        <w:rPr>
          <w:bCs/>
        </w:rPr>
        <w:t>: il s’agit de la forme la plus fréquente et qui évolue le plus rapidemen</w:t>
      </w:r>
      <w:r w:rsidRPr="009B432D">
        <w:rPr>
          <w:bCs/>
        </w:rPr>
        <w:t>t</w:t>
      </w:r>
      <w:r w:rsidRPr="0000323F">
        <w:rPr>
          <w:bCs/>
        </w:rPr>
        <w:t>.</w:t>
      </w:r>
      <w:r w:rsidRPr="00A424FF">
        <w:t xml:space="preserve"> Elle se caractérise par le développement de vaisseaux anormaux dans la macula. Ces vaisseaux sont fragiles et peuvent être responsables d'œdème ou d'hémorragie.</w:t>
      </w:r>
    </w:p>
    <w:p w14:paraId="170F67CB" w14:textId="77777777" w:rsidR="009636EF" w:rsidRPr="00A424FF" w:rsidRDefault="009636EF" w:rsidP="00BF1B99"/>
    <w:p w14:paraId="450D837A" w14:textId="77777777" w:rsidR="009636EF" w:rsidRPr="00A424FF" w:rsidRDefault="009636EF" w:rsidP="00BF1B99">
      <w:pPr>
        <w:pStyle w:val="Titre2"/>
      </w:pPr>
      <w:bookmarkStart w:id="30" w:name="_Toc318114171"/>
      <w:bookmarkStart w:id="31" w:name="_Toc479348133"/>
      <w:r w:rsidRPr="00A424FF">
        <w:t>Quels sont les symptômes de la DMLA ?</w:t>
      </w:r>
      <w:bookmarkEnd w:id="30"/>
      <w:bookmarkEnd w:id="31"/>
    </w:p>
    <w:p w14:paraId="3279CA05" w14:textId="77777777" w:rsidR="009636EF" w:rsidRPr="00A424FF" w:rsidRDefault="009636EF" w:rsidP="00BF1B99">
      <w:r w:rsidRPr="00A424FF">
        <w:t>Après une phase de progression silencieuse, des symptômes de la maladie se manifestent :</w:t>
      </w:r>
    </w:p>
    <w:p w14:paraId="0547EE79" w14:textId="0570825E" w:rsidR="009636EF" w:rsidRPr="00A424FF" w:rsidRDefault="000A6BCA" w:rsidP="008F4E9D">
      <w:pPr>
        <w:pStyle w:val="Paragraphedeliste"/>
        <w:numPr>
          <w:ilvl w:val="0"/>
          <w:numId w:val="9"/>
        </w:numPr>
        <w:ind w:left="709" w:hanging="283"/>
      </w:pPr>
      <w:r>
        <w:rPr>
          <w:noProof/>
        </w:rPr>
        <mc:AlternateContent>
          <mc:Choice Requires="wpg">
            <w:drawing>
              <wp:anchor distT="0" distB="0" distL="114300" distR="114300" simplePos="0" relativeHeight="251669504" behindDoc="0" locked="0" layoutInCell="1" allowOverlap="1" wp14:anchorId="143D962E" wp14:editId="04352246">
                <wp:simplePos x="0" y="0"/>
                <wp:positionH relativeFrom="column">
                  <wp:posOffset>3200400</wp:posOffset>
                </wp:positionH>
                <wp:positionV relativeFrom="paragraph">
                  <wp:posOffset>26670</wp:posOffset>
                </wp:positionV>
                <wp:extent cx="2628900" cy="2496185"/>
                <wp:effectExtent l="0" t="0" r="38100" b="18415"/>
                <wp:wrapThrough wrapText="bothSides">
                  <wp:wrapPolygon edited="0">
                    <wp:start x="209" y="0"/>
                    <wp:lineTo x="0" y="2637"/>
                    <wp:lineTo x="0" y="19342"/>
                    <wp:lineTo x="209" y="21540"/>
                    <wp:lineTo x="21704" y="21540"/>
                    <wp:lineTo x="21704" y="0"/>
                    <wp:lineTo x="209" y="0"/>
                  </wp:wrapPolygon>
                </wp:wrapThrough>
                <wp:docPr id="23" name="Groupe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96185"/>
                          <a:chOff x="0" y="90898"/>
                          <a:chExt cx="3058795" cy="2514600"/>
                        </a:xfrm>
                      </wpg:grpSpPr>
                      <wps:wsp>
                        <wps:cNvPr id="17" name="AutoShape 4"/>
                        <wps:cNvSpPr>
                          <a:spLocks noChangeArrowheads="1"/>
                        </wps:cNvSpPr>
                        <wps:spPr bwMode="auto">
                          <a:xfrm>
                            <a:off x="0" y="104798"/>
                            <a:ext cx="3058795" cy="2499971"/>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96672" y="90898"/>
                            <a:ext cx="2945130" cy="2514600"/>
                          </a:xfrm>
                          <a:prstGeom prst="rect">
                            <a:avLst/>
                          </a:prstGeom>
                          <a:noFill/>
                          <a:ln w="9525">
                            <a:solidFill>
                              <a:srgbClr val="4F81BD"/>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821FCA2" w14:textId="77777777" w:rsidR="004A6ABB" w:rsidRPr="009A307B" w:rsidRDefault="004A6ABB" w:rsidP="00BF1B99">
                              <w:pPr>
                                <w:pStyle w:val="Paragraphedeliste"/>
                                <w:numPr>
                                  <w:ilvl w:val="0"/>
                                  <w:numId w:val="2"/>
                                </w:numPr>
                                <w:rPr>
                                  <w:b/>
                                  <w:color w:val="51A4FF"/>
                                </w:rPr>
                              </w:pPr>
                              <w:r w:rsidRPr="009A307B">
                                <w:rPr>
                                  <w:b/>
                                  <w:color w:val="51A4FF"/>
                                </w:rPr>
                                <w:t>Attention</w:t>
                              </w:r>
                            </w:p>
                            <w:p w14:paraId="3AE5A6A0" w14:textId="77777777" w:rsidR="004A6ABB" w:rsidRPr="00403B61" w:rsidRDefault="004A6ABB" w:rsidP="00BF1B99">
                              <w:r w:rsidRPr="00403B61">
                                <w:t>- Une baisse d’acuité visuelle rapide.</w:t>
                              </w:r>
                            </w:p>
                            <w:p w14:paraId="17361574" w14:textId="77777777" w:rsidR="004A6ABB" w:rsidRPr="00403B61" w:rsidRDefault="004A6ABB" w:rsidP="00BF1B99">
                              <w:r w:rsidRPr="00403B61">
                                <w:t>- Une vision déformée ou gondolée.</w:t>
                              </w:r>
                            </w:p>
                            <w:p w14:paraId="10E1C801" w14:textId="77777777" w:rsidR="004A6ABB" w:rsidRPr="00403B61" w:rsidRDefault="004A6ABB" w:rsidP="00BF1B99">
                              <w:r w:rsidRPr="00403B61">
                                <w:t>- L’apparition d’une tache centrale.</w:t>
                              </w:r>
                            </w:p>
                            <w:p w14:paraId="40C27F11" w14:textId="77777777" w:rsidR="004A6ABB" w:rsidRPr="00403B61" w:rsidRDefault="004A6ABB" w:rsidP="00BF1B99">
                              <w:r w:rsidRPr="00403B61">
                                <w:t xml:space="preserve">Ces signes d'alerte doivent impérativement amener à </w:t>
                              </w:r>
                              <w:r w:rsidRPr="00403B61">
                                <w:rPr>
                                  <w:b/>
                                </w:rPr>
                                <w:t>consulter le plus rapidement possible (moins d’une semaine après l</w:t>
                              </w:r>
                              <w:r>
                                <w:rPr>
                                  <w:b/>
                                </w:rPr>
                                <w:t xml:space="preserve">eur </w:t>
                              </w:r>
                              <w:r w:rsidRPr="00403B61">
                                <w:rPr>
                                  <w:b/>
                                </w:rPr>
                                <w:t>apparition)</w:t>
                              </w:r>
                              <w:r w:rsidRPr="00403B61">
                                <w:t xml:space="preserve"> un ophtalmologiste, qui, lors de son examen, pourra seul poser le diagnostic d'une DMLA et éliminer les autres causes de déficience visuelle.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3D962E" id="Grouper 23" o:spid="_x0000_s1035" style="position:absolute;left:0;text-align:left;margin-left:252pt;margin-top:2.1pt;width:207pt;height:196.55pt;z-index:251669504;mso-width-relative:margin;mso-height-relative:margin" coordorigin=",908" coordsize="3058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WCUQMAALAIAAAOAAAAZHJzL2Uyb0RvYy54bWzMVttunDAQfa/Uf7D8vlkgwAIKiZK9RJXS&#10;NmrSD/CCubRgU9sbNq367x3bsJc0qqpUkboPyPZ4xjNnjo/37GLbNuiBCllzlmL3xMGIsoznNStT&#10;/Pl+NYkwkoqwnDSc0RQ/Uokvzt++Oeu7hHq84k1OBYIgTCZ9l+JKqS6ZTmVW0ZbIE95RBsaCi5Yo&#10;mIpymgvSQ/S2mXqOE057LvJO8IxKCasLa8TnJn5R0Ex9LApJFWpSDLkp8xXmu9bf6fkZSUpBuqrO&#10;hjTIC7JoSc3g0F2oBVEEbUT9W6i2zgSXvFAnGW+nvCjqjJoaoBrXeVLNteCbztRSJn3Z7WACaJ/g&#10;9OKw2YeHW4HqPMXeKUaMtNAjcyx0BVYAnr4rE9h1Lbq77lbYGmF4w7OvEszTp3Y9L/ebt4VotROU&#10;irYG98cd7nSrUAaLXuhFsQPtycDm+XHoRoHtTFZB+/Z+sRPF0WhZDt6nThDN4mDwDlw/hFA6M5LY&#10;w02Ku5T6Dpgm92DKfwPzriIdNT2SGqYBTHc2gnm5UdzsQb5F02wboZQWR8T4vCKspJdC8L6iJIes&#10;XFOEThfiWgc9kdAFtO7f8xxaRSC64d2zMLuOPxvxGrE+RsuP43hmDxrRIkknpLqmvEV6kGIgIcs/&#10;wU0yB5GHG6kMC/KBLiT/glHRNnBvHkiD3DAMZwP+w2boxBhTe0re1PmqbhozEeV63ggErim+Wi79&#10;1di8o20NQ32K48ALTBZHNnkYwjG/4fyjbaYOc981wEuWm7EidWPHkGXDDKEtyJr6Mlnz/BEAF9xK&#10;B0gdDCouvmPUg2ykWH7bEEExat4xaFrs+r7WGTPxg5kHE3FoWR9aCMsgVIoVRnY4V1abNp2oywpO&#10;ck25jGsaFbWyF27MakgW2GxzfX1ag5pbjbjXfLriW2Qu6gFJkdrC8pj4a/E7Bo55GIFcHEjCSHEv&#10;9gP3dJSTZwRhT8eR4kfsttpxyFjGNV0NX/6aiP4qcq8WzxGxrRWoa1O3KY52bCXJH1lJEqhuuHm6&#10;TvO2/IideBktI3/ie+Fy4jt5Prlczf1JuHJnweJ0MZ8v3J9DCqM/qOEhv9V2vTX6P4j9yK3/n/FG&#10;1uFZNEo/POH63T2cmxuy/6Nx/gsAAP//AwBQSwMEFAAGAAgAAAAhALAqWMngAAAACQEAAA8AAABk&#10;cnMvZG93bnJldi54bWxMj0FrwkAUhO+F/oflFXqrmxhtNWYjIm1PUqgWirc1+0yC2bchuybx3/f1&#10;1B6HGWa+ydajbUSPna8dKYgnEQikwpmaSgVfh7enBQgfNBndOEIFN/Swzu/vMp0aN9An9vtQCi4h&#10;n2oFVQhtKqUvKrTaT1yLxN7ZdVYHll0pTacHLreNnEbRs7S6Jl6odIvbCovL/moVvA962CTxa7+7&#10;nLe342H+8b2LUanHh3GzAhFwDH9h+MVndMiZ6eSuZLxoFMyjGX8JCmZTEOwv4wXrk4Jk+ZKAzDP5&#10;/0H+AwAA//8DAFBLAQItABQABgAIAAAAIQC2gziS/gAAAOEBAAATAAAAAAAAAAAAAAAAAAAAAABb&#10;Q29udGVudF9UeXBlc10ueG1sUEsBAi0AFAAGAAgAAAAhADj9If/WAAAAlAEAAAsAAAAAAAAAAAAA&#10;AAAALwEAAF9yZWxzLy5yZWxzUEsBAi0AFAAGAAgAAAAhANvzFYJRAwAAsAgAAA4AAAAAAAAAAAAA&#10;AAAALgIAAGRycy9lMm9Eb2MueG1sUEsBAi0AFAAGAAgAAAAhALAqWMngAAAACQEAAA8AAAAAAAAA&#10;AAAAAAAAqwUAAGRycy9kb3ducmV2LnhtbFBLBQYAAAAABAAEAPMAAAC4BgAAAAA=&#10;">
                <v:roundrect id="_x0000_s1036" style="position:absolute;top:1047;width:30587;height:25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Z5xgAAANsAAAAPAAAAZHJzL2Rvd25yZXYueG1sRI9Pa8JA&#10;EMXvBb/DMkJvdaNQLdFNKEqhVKh/6kFvQ3ZMQrOzS3abpN++WxC8zfDevN+bVT6YRnTU+tqygukk&#10;AUFcWF1zqeD09fb0AsIHZI2NZVLwSx7ybPSwwlTbng/UHUMpYgj7FBVUIbhUSl9UZNBPrCOO2tW2&#10;BkNc21LqFvsYbho5S5K5NFhzJFToaF1R8X38MRGyew6X7aa7DH1SfpwXe/e5L5xSj+PhdQki0BDu&#10;5tv1u471F/D/SxxAZn8AAAD//wMAUEsBAi0AFAAGAAgAAAAhANvh9svuAAAAhQEAABMAAAAAAAAA&#10;AAAAAAAAAAAAAFtDb250ZW50X1R5cGVzXS54bWxQSwECLQAUAAYACAAAACEAWvQsW78AAAAVAQAA&#10;CwAAAAAAAAAAAAAAAAAfAQAAX3JlbHMvLnJlbHNQSwECLQAUAAYACAAAACEAxpTmecYAAADbAAAA&#10;DwAAAAAAAAAAAAAAAAAHAgAAZHJzL2Rvd25yZXYueG1sUEsFBgAAAAADAAMAtwAAAPoCAAAAAA==&#10;" fillcolor="#bee4f0"/>
                <v:shape id="Text Box 5" o:spid="_x0000_s1037" type="#_x0000_t202" style="position:absolute;left:966;top:908;width:29452;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D0xAAAANsAAAAPAAAAZHJzL2Rvd25yZXYueG1sRI9BT8Mw&#10;DIXvSPyHyEhcEEuLBJq6ZRPaxIAb29jdarymonG6JKwdvx4fkLjZes/vfZ4vR9+pM8XUBjZQTgpQ&#10;xHWwLTcGPvcv91NQKSNb7AKTgQslWC6ur+ZY2TDwls673CgJ4VShAZdzX2mdakce0yT0xKIdQ/SY&#10;ZY2NthEHCfedfiiKJ+2xZWlw2NPKUf21+/YG4kf5ju3wuLmc3OHnWPr13eZ1bcztzfg8A5VpzP/m&#10;v+s3K/gCK7/IAHrxCwAA//8DAFBLAQItABQABgAIAAAAIQDb4fbL7gAAAIUBAAATAAAAAAAAAAAA&#10;AAAAAAAAAABbQ29udGVudF9UeXBlc10ueG1sUEsBAi0AFAAGAAgAAAAhAFr0LFu/AAAAFQEAAAsA&#10;AAAAAAAAAAAAAAAAHwEAAF9yZWxzLy5yZWxzUEsBAi0AFAAGAAgAAAAhAGVNQPTEAAAA2wAAAA8A&#10;AAAAAAAAAAAAAAAABwIAAGRycy9kb3ducmV2LnhtbFBLBQYAAAAAAwADALcAAAD4AgAAAAA=&#10;" filled="f" strokecolor="#4f81bd">
                  <v:textbox>
                    <w:txbxContent>
                      <w:p w14:paraId="2821FCA2" w14:textId="77777777" w:rsidR="004A6ABB" w:rsidRPr="009A307B" w:rsidRDefault="004A6ABB" w:rsidP="00BF1B99">
                        <w:pPr>
                          <w:pStyle w:val="Paragraphedeliste"/>
                          <w:numPr>
                            <w:ilvl w:val="0"/>
                            <w:numId w:val="2"/>
                          </w:numPr>
                          <w:rPr>
                            <w:b/>
                            <w:color w:val="51A4FF"/>
                          </w:rPr>
                        </w:pPr>
                        <w:r w:rsidRPr="009A307B">
                          <w:rPr>
                            <w:b/>
                            <w:color w:val="51A4FF"/>
                          </w:rPr>
                          <w:t>Attention</w:t>
                        </w:r>
                      </w:p>
                      <w:p w14:paraId="3AE5A6A0" w14:textId="77777777" w:rsidR="004A6ABB" w:rsidRPr="00403B61" w:rsidRDefault="004A6ABB" w:rsidP="00BF1B99">
                        <w:r w:rsidRPr="00403B61">
                          <w:t>- Une baisse d’acuité visuelle rapide.</w:t>
                        </w:r>
                      </w:p>
                      <w:p w14:paraId="17361574" w14:textId="77777777" w:rsidR="004A6ABB" w:rsidRPr="00403B61" w:rsidRDefault="004A6ABB" w:rsidP="00BF1B99">
                        <w:r w:rsidRPr="00403B61">
                          <w:t>- Une vision déformée ou gondolée.</w:t>
                        </w:r>
                      </w:p>
                      <w:p w14:paraId="10E1C801" w14:textId="77777777" w:rsidR="004A6ABB" w:rsidRPr="00403B61" w:rsidRDefault="004A6ABB" w:rsidP="00BF1B99">
                        <w:r w:rsidRPr="00403B61">
                          <w:t>- L’apparition d’une tache centrale.</w:t>
                        </w:r>
                      </w:p>
                      <w:p w14:paraId="40C27F11" w14:textId="77777777" w:rsidR="004A6ABB" w:rsidRPr="00403B61" w:rsidRDefault="004A6ABB" w:rsidP="00BF1B99">
                        <w:r w:rsidRPr="00403B61">
                          <w:t xml:space="preserve">Ces signes d'alerte doivent impérativement amener à </w:t>
                        </w:r>
                        <w:r w:rsidRPr="00403B61">
                          <w:rPr>
                            <w:b/>
                          </w:rPr>
                          <w:t>consulter le plus rapidement possible (moins d’une semaine après l</w:t>
                        </w:r>
                        <w:r>
                          <w:rPr>
                            <w:b/>
                          </w:rPr>
                          <w:t xml:space="preserve">eur </w:t>
                        </w:r>
                        <w:r w:rsidRPr="00403B61">
                          <w:rPr>
                            <w:b/>
                          </w:rPr>
                          <w:t>apparition)</w:t>
                        </w:r>
                        <w:r w:rsidRPr="00403B61">
                          <w:t xml:space="preserve"> un ophtalmologiste, qui, lors de son examen, pourra seul poser le diagnostic d'une DMLA et éliminer les autres causes de déficience visuelle. </w:t>
                        </w:r>
                      </w:p>
                    </w:txbxContent>
                  </v:textbox>
                </v:shape>
                <w10:wrap type="through"/>
              </v:group>
            </w:pict>
          </mc:Fallback>
        </mc:AlternateContent>
      </w:r>
      <w:r w:rsidR="009636EF">
        <w:t>L</w:t>
      </w:r>
      <w:r w:rsidR="009636EF" w:rsidRPr="00A424FF">
        <w:t xml:space="preserve">a </w:t>
      </w:r>
      <w:r w:rsidR="009636EF" w:rsidRPr="00BF1B99">
        <w:rPr>
          <w:b/>
        </w:rPr>
        <w:t>diminution de l'acuité visuelle </w:t>
      </w:r>
      <w:r w:rsidR="009636EF" w:rsidRPr="00A424FF">
        <w:t>: souvent rapide, elle s'accompagne d'une diminution de la capacité à percevoir les détails. Un éclairage plus puissant devient nécessaire pour lire ou accomplir des tâches qui demandent de la minutie.</w:t>
      </w:r>
    </w:p>
    <w:p w14:paraId="33944477" w14:textId="77777777" w:rsidR="009636EF" w:rsidRPr="00A424FF" w:rsidRDefault="009636EF" w:rsidP="008F4E9D">
      <w:pPr>
        <w:pStyle w:val="Paragraphedeliste"/>
        <w:numPr>
          <w:ilvl w:val="0"/>
          <w:numId w:val="9"/>
        </w:numPr>
        <w:ind w:left="709" w:hanging="283"/>
      </w:pPr>
      <w:r>
        <w:t>L</w:t>
      </w:r>
      <w:r w:rsidRPr="00A424FF">
        <w:t xml:space="preserve">a </w:t>
      </w:r>
      <w:r w:rsidRPr="0000323F">
        <w:rPr>
          <w:b/>
        </w:rPr>
        <w:t>moindre perception des contrastes</w:t>
      </w:r>
      <w:r w:rsidRPr="00A424FF">
        <w:t xml:space="preserve">. </w:t>
      </w:r>
    </w:p>
    <w:p w14:paraId="5A135F06" w14:textId="77777777" w:rsidR="009636EF" w:rsidRPr="00A424FF" w:rsidRDefault="009636EF" w:rsidP="008F4E9D">
      <w:pPr>
        <w:pStyle w:val="Paragraphedeliste"/>
        <w:numPr>
          <w:ilvl w:val="0"/>
          <w:numId w:val="9"/>
        </w:numPr>
        <w:ind w:left="709" w:hanging="283"/>
      </w:pPr>
      <w:r>
        <w:t>L</w:t>
      </w:r>
      <w:r w:rsidRPr="00A424FF">
        <w:t xml:space="preserve">a </w:t>
      </w:r>
      <w:r w:rsidRPr="00BF1B99">
        <w:rPr>
          <w:b/>
        </w:rPr>
        <w:t>déformation des lignes </w:t>
      </w:r>
      <w:r w:rsidR="009A307B">
        <w:t xml:space="preserve">: les lignes droites </w:t>
      </w:r>
      <w:r w:rsidRPr="00A424FF">
        <w:t>paraissent gondolées ou ondulées.</w:t>
      </w:r>
    </w:p>
    <w:p w14:paraId="34314232" w14:textId="77777777" w:rsidR="009636EF" w:rsidRPr="00A424FF" w:rsidRDefault="009636EF" w:rsidP="008F4E9D">
      <w:pPr>
        <w:pStyle w:val="Paragraphedeliste"/>
        <w:numPr>
          <w:ilvl w:val="0"/>
          <w:numId w:val="9"/>
        </w:numPr>
        <w:ind w:left="709" w:hanging="283"/>
      </w:pPr>
      <w:r w:rsidRPr="00BF1B99">
        <w:rPr>
          <w:b/>
        </w:rPr>
        <w:t>L'apparition d'une tache sombre centrale</w:t>
      </w:r>
      <w:r w:rsidRPr="00A424FF">
        <w:t>. A un certain stade, une tache centrale (scotome) plus ou moins foncée apparaît et empêche la vision au centre du champ visuel.</w:t>
      </w:r>
    </w:p>
    <w:p w14:paraId="60C549E9" w14:textId="77777777" w:rsidR="009636EF" w:rsidRPr="00A424FF" w:rsidRDefault="009636EF" w:rsidP="009A307B"/>
    <w:p w14:paraId="0BB15001" w14:textId="77777777" w:rsidR="009636EF" w:rsidRPr="00A424FF" w:rsidRDefault="009636EF" w:rsidP="00BF1B99">
      <w:pPr>
        <w:pStyle w:val="Titre2"/>
      </w:pPr>
      <w:bookmarkStart w:id="32" w:name="_Toc318114172"/>
      <w:bookmarkStart w:id="33" w:name="_Toc479348134"/>
      <w:r w:rsidRPr="00A424FF">
        <w:t>Quels sont les facteurs de risque de la DMLA ?</w:t>
      </w:r>
      <w:bookmarkEnd w:id="32"/>
      <w:bookmarkEnd w:id="33"/>
    </w:p>
    <w:p w14:paraId="2C570078" w14:textId="77777777" w:rsidR="009636EF" w:rsidRPr="00A424FF" w:rsidRDefault="009636EF" w:rsidP="00BF1B99">
      <w:r w:rsidRPr="00A424FF">
        <w:t>Si la première cause de la DMLA est le </w:t>
      </w:r>
      <w:r w:rsidRPr="00A424FF">
        <w:rPr>
          <w:b/>
        </w:rPr>
        <w:t>vieillissement</w:t>
      </w:r>
      <w:r w:rsidRPr="00A424FF">
        <w:t>, il existe d’autres facteurs de risque :</w:t>
      </w:r>
    </w:p>
    <w:p w14:paraId="20B9C7B9" w14:textId="77777777" w:rsidR="009636EF" w:rsidRPr="00A424FF" w:rsidRDefault="009636EF" w:rsidP="00BF1B99">
      <w:pPr>
        <w:pStyle w:val="Paragraphedeliste1"/>
        <w:numPr>
          <w:ilvl w:val="0"/>
          <w:numId w:val="10"/>
        </w:numPr>
      </w:pPr>
      <w:r w:rsidRPr="00A424FF">
        <w:rPr>
          <w:b/>
          <w:bCs/>
        </w:rPr>
        <w:t>Le sexe</w:t>
      </w:r>
      <w:r w:rsidRPr="00A424FF">
        <w:t> : la DMLA atteint plus fréquemment les femmes que les hommes et les personnes de peau claire.</w:t>
      </w:r>
    </w:p>
    <w:p w14:paraId="122FCCAA" w14:textId="77777777" w:rsidR="009636EF" w:rsidRPr="00A424FF" w:rsidRDefault="009636EF" w:rsidP="00BF1B99">
      <w:pPr>
        <w:pStyle w:val="Paragraphedeliste1"/>
        <w:numPr>
          <w:ilvl w:val="0"/>
          <w:numId w:val="10"/>
        </w:numPr>
      </w:pPr>
      <w:r w:rsidRPr="00A424FF">
        <w:rPr>
          <w:b/>
          <w:bCs/>
        </w:rPr>
        <w:t>Le</w:t>
      </w:r>
      <w:r w:rsidRPr="00A424FF">
        <w:t> </w:t>
      </w:r>
      <w:r w:rsidRPr="00A424FF">
        <w:rPr>
          <w:b/>
          <w:bCs/>
        </w:rPr>
        <w:t>tabagisme</w:t>
      </w:r>
      <w:r w:rsidRPr="00A424FF">
        <w:t> : le risque de développer la maladie semble être multiplié par un facteur de 3 à 6 chez les fumeurs importants.</w:t>
      </w:r>
    </w:p>
    <w:p w14:paraId="4ECB6209" w14:textId="77777777" w:rsidR="009636EF" w:rsidRPr="00A424FF" w:rsidRDefault="009636EF" w:rsidP="00BF1B99">
      <w:pPr>
        <w:pStyle w:val="Paragraphedeliste1"/>
        <w:numPr>
          <w:ilvl w:val="0"/>
          <w:numId w:val="10"/>
        </w:numPr>
      </w:pPr>
      <w:r w:rsidRPr="00A424FF">
        <w:rPr>
          <w:b/>
          <w:bCs/>
        </w:rPr>
        <w:t>La</w:t>
      </w:r>
      <w:r w:rsidRPr="00A424FF">
        <w:t> </w:t>
      </w:r>
      <w:r w:rsidRPr="00A424FF">
        <w:rPr>
          <w:b/>
          <w:bCs/>
        </w:rPr>
        <w:t>surcharge pondérale</w:t>
      </w:r>
      <w:r w:rsidRPr="00A424FF">
        <w:t> </w:t>
      </w:r>
      <w:r>
        <w:t xml:space="preserve">: </w:t>
      </w:r>
      <w:r w:rsidRPr="00A424FF">
        <w:t>l'obésité semble accroître sensiblement le risque d’avoir une DMLA.</w:t>
      </w:r>
    </w:p>
    <w:p w14:paraId="6B7CC9A9" w14:textId="77777777" w:rsidR="009636EF" w:rsidRPr="00A424FF" w:rsidRDefault="009636EF" w:rsidP="00BF1B99">
      <w:pPr>
        <w:pStyle w:val="Paragraphedeliste1"/>
        <w:numPr>
          <w:ilvl w:val="0"/>
          <w:numId w:val="10"/>
        </w:numPr>
      </w:pPr>
      <w:r w:rsidRPr="00A424FF">
        <w:rPr>
          <w:b/>
          <w:bCs/>
        </w:rPr>
        <w:t>Les antécédents familiaux</w:t>
      </w:r>
      <w:r w:rsidRPr="00A424FF">
        <w:t> : le risque de développer une DMLA est multiplié par 4 dans le cas d'antécédents familiaux. Il existerait donc une prédisposition génétique.</w:t>
      </w:r>
    </w:p>
    <w:p w14:paraId="2D5142CB" w14:textId="77777777" w:rsidR="009636EF" w:rsidRPr="00A424FF" w:rsidRDefault="009636EF" w:rsidP="00BF1B99">
      <w:pPr>
        <w:pStyle w:val="Paragraphedeliste1"/>
        <w:numPr>
          <w:ilvl w:val="0"/>
          <w:numId w:val="10"/>
        </w:numPr>
      </w:pPr>
      <w:r w:rsidRPr="00A424FF">
        <w:rPr>
          <w:b/>
          <w:bCs/>
        </w:rPr>
        <w:t>Une alimentation déséquilibrée :</w:t>
      </w:r>
      <w:r w:rsidRPr="00A424FF">
        <w:t xml:space="preserve"> plusieurs études indiquent qu'une alimentation équilibrée et riche en légumes verts, fruits frais et poissons gras </w:t>
      </w:r>
      <w:r w:rsidRPr="00A424FF">
        <w:lastRenderedPageBreak/>
        <w:t>jouerait un rôle protecteur dans la DMLA.</w:t>
      </w:r>
    </w:p>
    <w:p w14:paraId="217C3CE4" w14:textId="77777777" w:rsidR="009636EF" w:rsidRPr="00A424FF" w:rsidRDefault="004D0767" w:rsidP="00BF1B99">
      <w:r>
        <w:rPr>
          <w:bCs/>
        </w:rPr>
        <w:t>A</w:t>
      </w:r>
      <w:r w:rsidR="009636EF" w:rsidRPr="00A424FF">
        <w:rPr>
          <w:bCs/>
        </w:rPr>
        <w:t xml:space="preserve"> noter que </w:t>
      </w:r>
      <w:r w:rsidR="009636EF" w:rsidRPr="00A424FF">
        <w:t>la DMLA est typiquement bilatérale ; l’atteinte du 2</w:t>
      </w:r>
      <w:r w:rsidR="009636EF" w:rsidRPr="00A424FF">
        <w:rPr>
          <w:vertAlign w:val="superscript"/>
        </w:rPr>
        <w:t>e</w:t>
      </w:r>
      <w:r w:rsidR="009636EF" w:rsidRPr="00A424FF">
        <w:t xml:space="preserve"> œil intervient en général dans un second temps (le risque de bilatéralisation augmente d’environ 10 % par an). </w:t>
      </w:r>
    </w:p>
    <w:p w14:paraId="3638B3D2" w14:textId="77777777" w:rsidR="009636EF" w:rsidRPr="00A424FF" w:rsidRDefault="009636EF" w:rsidP="00BF1B99"/>
    <w:p w14:paraId="38575396" w14:textId="77777777" w:rsidR="009636EF" w:rsidRPr="00A424FF" w:rsidRDefault="009636EF" w:rsidP="00BF1B99">
      <w:pPr>
        <w:pStyle w:val="Titre2"/>
      </w:pPr>
      <w:bookmarkStart w:id="34" w:name="_Toc318114173"/>
      <w:bookmarkStart w:id="35" w:name="_Toc479348135"/>
      <w:r w:rsidRPr="00A424FF">
        <w:t>Quand se faire dépister ?</w:t>
      </w:r>
      <w:bookmarkEnd w:id="34"/>
      <w:bookmarkEnd w:id="35"/>
    </w:p>
    <w:p w14:paraId="092E623C" w14:textId="22834597" w:rsidR="009636EF" w:rsidRPr="00A424FF" w:rsidRDefault="009636EF" w:rsidP="00BF1B99">
      <w:r w:rsidRPr="00A424FF">
        <w:t>La vigilance s'impose à partir de 55 ans</w:t>
      </w:r>
      <w:r w:rsidR="004D0767">
        <w:t>,</w:t>
      </w:r>
      <w:r w:rsidRPr="00A424FF">
        <w:t> ou de 50 ans chez les personnes dont les parents</w:t>
      </w:r>
      <w:r>
        <w:t xml:space="preserve"> proches</w:t>
      </w:r>
      <w:r w:rsidRPr="00A424FF">
        <w:t xml:space="preserve"> sont touchés : une consultation annuelle chez l'ophtalmologiste permettra de vérifier </w:t>
      </w:r>
      <w:r>
        <w:t xml:space="preserve">la </w:t>
      </w:r>
      <w:r w:rsidRPr="00A424FF">
        <w:t xml:space="preserve">vision et l'état de </w:t>
      </w:r>
      <w:r>
        <w:t>la</w:t>
      </w:r>
      <w:r w:rsidRPr="00A424FF">
        <w:t xml:space="preserve"> macula.</w:t>
      </w:r>
      <w:r w:rsidR="00E63624">
        <w:t xml:space="preserve"> </w:t>
      </w:r>
    </w:p>
    <w:p w14:paraId="537B48E0" w14:textId="77777777" w:rsidR="009636EF" w:rsidRPr="00A424FF" w:rsidRDefault="009636EF" w:rsidP="00BF1B99"/>
    <w:p w14:paraId="3BA7923E" w14:textId="77777777" w:rsidR="009636EF" w:rsidRPr="00A424FF" w:rsidRDefault="009636EF" w:rsidP="00BF1B99">
      <w:pPr>
        <w:pStyle w:val="Titre2"/>
      </w:pPr>
      <w:bookmarkStart w:id="36" w:name="_Toc318114174"/>
      <w:bookmarkStart w:id="37" w:name="_Toc479348136"/>
      <w:r w:rsidRPr="00A424FF">
        <w:t>Quels sont les examens de dépistage ?</w:t>
      </w:r>
      <w:bookmarkEnd w:id="36"/>
      <w:bookmarkEnd w:id="37"/>
    </w:p>
    <w:p w14:paraId="26A21856" w14:textId="77777777" w:rsidR="009636EF" w:rsidRPr="00A424FF" w:rsidRDefault="009636EF" w:rsidP="00BF1B99">
      <w:r w:rsidRPr="00A424FF">
        <w:rPr>
          <w:b/>
          <w:bCs/>
        </w:rPr>
        <w:t xml:space="preserve">Un examen </w:t>
      </w:r>
      <w:r w:rsidRPr="00A424FF">
        <w:rPr>
          <w:b/>
        </w:rPr>
        <w:t>du fond d’œil</w:t>
      </w:r>
      <w:r w:rsidRPr="00A424FF">
        <w:t xml:space="preserve"> par une méthode validée permet de repérer des individus qui souffrent déjà d’une DMLA sans le savoir, ou dont le risque de développer la maladie est élevé.</w:t>
      </w:r>
    </w:p>
    <w:p w14:paraId="338C5D7B" w14:textId="77777777" w:rsidR="009636EF" w:rsidRPr="00A424FF" w:rsidRDefault="009636EF" w:rsidP="00BF1B99">
      <w:r w:rsidRPr="00A424FF">
        <w:t xml:space="preserve">Si les examens de dépistage révèlent des signes de DMLA, un bilan plus approfondi est programmé pour confirmer ou non ce diagnostic, </w:t>
      </w:r>
      <w:r w:rsidRPr="00D00A88">
        <w:rPr>
          <w:i/>
        </w:rPr>
        <w:t>via</w:t>
      </w:r>
      <w:r w:rsidRPr="00A424FF">
        <w:t xml:space="preserve"> différents examens :</w:t>
      </w:r>
    </w:p>
    <w:p w14:paraId="2AEB010A" w14:textId="77777777" w:rsidR="009636EF" w:rsidRPr="00A424FF" w:rsidRDefault="009636EF" w:rsidP="00BF1B99">
      <w:pPr>
        <w:pStyle w:val="Paragraphedeliste1"/>
        <w:numPr>
          <w:ilvl w:val="0"/>
          <w:numId w:val="13"/>
        </w:numPr>
      </w:pPr>
      <w:r w:rsidRPr="00A424FF">
        <w:rPr>
          <w:b/>
        </w:rPr>
        <w:t>L’OCT</w:t>
      </w:r>
      <w:r w:rsidRPr="00A424FF">
        <w:t xml:space="preserve"> (acronyme de </w:t>
      </w:r>
      <w:r w:rsidRPr="00A424FF">
        <w:rPr>
          <w:i/>
        </w:rPr>
        <w:t>Optical Coherence Tomography</w:t>
      </w:r>
      <w:r w:rsidRPr="00A424FF">
        <w:t xml:space="preserve"> ou, en français, tomographie par cohérence optique)</w:t>
      </w:r>
      <w:r>
        <w:t xml:space="preserve"> : cet</w:t>
      </w:r>
      <w:r w:rsidRPr="00A424FF">
        <w:t xml:space="preserve"> examen indolore, inoffensif et sans contact, reposant sur la réfraction de rayons </w:t>
      </w:r>
      <w:r w:rsidR="006F49DA">
        <w:t>L</w:t>
      </w:r>
      <w:r w:rsidRPr="00A424FF">
        <w:t>aser, permet de visualiser des structures anatomiques en coupe, avec une précision de l’ordre de 5 à 10 μm. Cette technique permet donc d’obtenir des images précises de l’étendue et de la localisation des atteintes de l’</w:t>
      </w:r>
      <w:r>
        <w:t>œil en cas de DMLA par exemple.</w:t>
      </w:r>
    </w:p>
    <w:p w14:paraId="1493AFCE" w14:textId="77777777" w:rsidR="002E488A" w:rsidRDefault="009636EF" w:rsidP="002E488A">
      <w:pPr>
        <w:pStyle w:val="Paragraphedeliste1"/>
        <w:numPr>
          <w:ilvl w:val="0"/>
          <w:numId w:val="13"/>
        </w:numPr>
      </w:pPr>
      <w:r>
        <w:rPr>
          <w:b/>
        </w:rPr>
        <w:t>L</w:t>
      </w:r>
      <w:r w:rsidRPr="00A424FF">
        <w:rPr>
          <w:b/>
        </w:rPr>
        <w:t>’angiographie à la fluorescéine</w:t>
      </w:r>
      <w:r w:rsidRPr="00A424FF">
        <w:t xml:space="preserve"> qui consiste à prendre des photographies du fond d'œil après avoir injecté un colorant fluorescent (la fluorescéine, le vert d'indocyanine) dans une veine, en général au pli du coude (c'est-à-dire comme pour une prise sang). C'est un moyen irremplaçable pour connaître l'état des vaisseaux du fond d'œil et principalement de la rétine.</w:t>
      </w:r>
    </w:p>
    <w:p w14:paraId="00CC3D25" w14:textId="77777777" w:rsidR="00387D79" w:rsidRPr="00387D79" w:rsidRDefault="002E488A" w:rsidP="002E488A">
      <w:pPr>
        <w:pStyle w:val="Paragraphedeliste1"/>
        <w:numPr>
          <w:ilvl w:val="0"/>
          <w:numId w:val="13"/>
        </w:numPr>
      </w:pPr>
      <w:r w:rsidRPr="00387D79">
        <w:rPr>
          <w:b/>
        </w:rPr>
        <w:t>L’angiographie OCT</w:t>
      </w:r>
      <w:r w:rsidRPr="002E488A">
        <w:t xml:space="preserve"> est une nouvelle technique </w:t>
      </w:r>
      <w:r w:rsidRPr="002E488A">
        <w:rPr>
          <w:rFonts w:eastAsiaTheme="minorEastAsia" w:cs="zòÔˇøÚ‹"/>
          <w:color w:val="000000"/>
        </w:rPr>
        <w:t xml:space="preserve">qui </w:t>
      </w:r>
      <w:r>
        <w:rPr>
          <w:rFonts w:eastAsiaTheme="minorEastAsia" w:cs="zòÔˇøÚ‹"/>
          <w:color w:val="000000"/>
        </w:rPr>
        <w:t>combine les avantages des deux examens précités :</w:t>
      </w:r>
      <w:r w:rsidRPr="002E488A">
        <w:rPr>
          <w:rFonts w:eastAsiaTheme="minorEastAsia" w:cs="zòÔˇøÚ‹"/>
          <w:color w:val="000000"/>
        </w:rPr>
        <w:t xml:space="preserve"> offrir </w:t>
      </w:r>
      <w:r w:rsidRPr="00387D79">
        <w:t xml:space="preserve">le confort de l'OCT (pas d'injection) et la qualité de visualisation des vaisseaux de l'angiographie. </w:t>
      </w:r>
      <w:r w:rsidR="00387D79">
        <w:t>L’angiographie OCT</w:t>
      </w:r>
      <w:r w:rsidRPr="00387D79">
        <w:t xml:space="preserve"> permet </w:t>
      </w:r>
      <w:r w:rsidR="00387D79">
        <w:t xml:space="preserve">ainsi </w:t>
      </w:r>
      <w:r w:rsidRPr="00387D79">
        <w:t>une visualisation en 3D des vaisseaux via une coloration différente en fonction de l</w:t>
      </w:r>
      <w:r w:rsidR="006F49DA">
        <w:t>eur</w:t>
      </w:r>
      <w:r w:rsidRPr="00387D79">
        <w:t xml:space="preserve"> profondeur. La surface des vaisseaux est calculée automatiquement </w:t>
      </w:r>
      <w:r w:rsidR="00387D79">
        <w:t xml:space="preserve">par la machine </w:t>
      </w:r>
      <w:r w:rsidRPr="00387D79">
        <w:t xml:space="preserve">et peut être suivie d'une consultation à l'autre, soulignant d'éventuelles récidives. </w:t>
      </w:r>
      <w:r w:rsidR="006F49DA">
        <w:t>Cependant</w:t>
      </w:r>
      <w:r w:rsidR="00387D79">
        <w:t xml:space="preserve">, </w:t>
      </w:r>
      <w:r w:rsidR="006F49DA">
        <w:t xml:space="preserve">s’agissant d’une </w:t>
      </w:r>
      <w:r w:rsidR="00387D79">
        <w:t xml:space="preserve">technologie très </w:t>
      </w:r>
      <w:r w:rsidR="006F49DA">
        <w:t>récente,</w:t>
      </w:r>
      <w:r w:rsidR="00387D79">
        <w:t xml:space="preserve"> p</w:t>
      </w:r>
      <w:r w:rsidRPr="00387D79">
        <w:t xml:space="preserve">eu de centres </w:t>
      </w:r>
      <w:r w:rsidR="00387D79">
        <w:t xml:space="preserve">ophtalmologiques la maîtrisent et en </w:t>
      </w:r>
      <w:r w:rsidRPr="00387D79">
        <w:t xml:space="preserve">sont </w:t>
      </w:r>
      <w:r w:rsidR="00387D79" w:rsidRPr="00387D79">
        <w:t>équipés.</w:t>
      </w:r>
    </w:p>
    <w:p w14:paraId="3652569C" w14:textId="77777777" w:rsidR="009636EF" w:rsidRDefault="009636EF" w:rsidP="0000323F">
      <w:pPr>
        <w:pStyle w:val="Paragraphedeliste1"/>
      </w:pPr>
    </w:p>
    <w:p w14:paraId="1F4DF189" w14:textId="77777777" w:rsidR="00A84B2D" w:rsidRPr="00A424FF" w:rsidRDefault="00A84B2D" w:rsidP="00A84B2D">
      <w:pPr>
        <w:pStyle w:val="Titre2"/>
      </w:pPr>
      <w:bookmarkStart w:id="38" w:name="_Toc479348137"/>
      <w:r w:rsidRPr="00A424FF">
        <w:t xml:space="preserve">Quels sont les </w:t>
      </w:r>
      <w:r>
        <w:t>traitements</w:t>
      </w:r>
      <w:r w:rsidRPr="00A424FF">
        <w:t>?</w:t>
      </w:r>
      <w:bookmarkEnd w:id="38"/>
    </w:p>
    <w:p w14:paraId="08BDF419" w14:textId="7A4A0E50" w:rsidR="00A84B2D" w:rsidRPr="00A84B2D" w:rsidRDefault="00A84B2D" w:rsidP="00A84B2D">
      <w:pPr>
        <w:pStyle w:val="Paragraphedeliste"/>
        <w:numPr>
          <w:ilvl w:val="0"/>
          <w:numId w:val="1"/>
        </w:numPr>
        <w:rPr>
          <w:b/>
        </w:rPr>
      </w:pPr>
      <w:r w:rsidRPr="00A84B2D">
        <w:rPr>
          <w:b/>
        </w:rPr>
        <w:t>DMLA exsudative (humide)</w:t>
      </w:r>
    </w:p>
    <w:p w14:paraId="5727B429" w14:textId="2B68535D" w:rsidR="00A84B2D" w:rsidRPr="00A84B2D" w:rsidRDefault="00A84B2D" w:rsidP="00A84B2D">
      <w:r w:rsidRPr="00A84B2D">
        <w:t xml:space="preserve">S’il n’est aujourd’hui pas possible de guérir la DMLA, il est possible, dans la plupart des cas de DMLA exsudatives, d’en </w:t>
      </w:r>
      <w:r w:rsidRPr="00A84B2D">
        <w:rPr>
          <w:b/>
        </w:rPr>
        <w:t>ralentir l’évolution</w:t>
      </w:r>
      <w:r w:rsidRPr="00A84B2D">
        <w:t>.</w:t>
      </w:r>
      <w:r>
        <w:t xml:space="preserve"> </w:t>
      </w:r>
      <w:r w:rsidRPr="00A84B2D">
        <w:t>A ce jour, seules les DMLA exsudatives peuvent bénéficier de traitements actifs, qui doivent démarrer, dans la mesure du possible, moins de 10 jours après le diagnostic. Les traitements sont adaptés au cas par cas et dépendent notamment du</w:t>
      </w:r>
      <w:r w:rsidR="00E074AD">
        <w:t xml:space="preserve"> type et de la sévérité de la</w:t>
      </w:r>
      <w:r w:rsidRPr="00A84B2D">
        <w:t xml:space="preserve"> DMLA.</w:t>
      </w:r>
    </w:p>
    <w:p w14:paraId="29376CC7" w14:textId="77777777" w:rsidR="00A84B2D" w:rsidRPr="00A84B2D" w:rsidRDefault="00A84B2D" w:rsidP="00A84B2D">
      <w:r w:rsidRPr="00A84B2D">
        <w:lastRenderedPageBreak/>
        <w:t>Il peut s’agir :</w:t>
      </w:r>
    </w:p>
    <w:p w14:paraId="4E54C6A3" w14:textId="45D3589A" w:rsidR="00A84B2D" w:rsidRPr="00A84B2D" w:rsidRDefault="00A84B2D" w:rsidP="00A84B2D">
      <w:pPr>
        <w:pStyle w:val="Paragraphedeliste"/>
        <w:numPr>
          <w:ilvl w:val="0"/>
          <w:numId w:val="42"/>
        </w:numPr>
      </w:pPr>
      <w:r w:rsidRPr="00A84B2D">
        <w:t xml:space="preserve">d’injections de </w:t>
      </w:r>
      <w:r w:rsidRPr="00A84B2D">
        <w:rPr>
          <w:b/>
        </w:rPr>
        <w:t>médicaments « anti-VEGF » </w:t>
      </w:r>
      <w:r w:rsidRPr="00A84B2D">
        <w:t xml:space="preserve">dans le vitré de l’œil pour freiner la </w:t>
      </w:r>
      <w:r w:rsidR="00E074AD">
        <w:t>prolifération des néo-vaisseaux ;</w:t>
      </w:r>
    </w:p>
    <w:p w14:paraId="25554BD6" w14:textId="77777777" w:rsidR="00A84B2D" w:rsidRPr="00A84B2D" w:rsidRDefault="00A84B2D" w:rsidP="00A84B2D">
      <w:pPr>
        <w:pStyle w:val="Paragraphedeliste"/>
        <w:numPr>
          <w:ilvl w:val="0"/>
          <w:numId w:val="42"/>
        </w:numPr>
      </w:pPr>
      <w:r w:rsidRPr="00A84B2D">
        <w:t xml:space="preserve">de </w:t>
      </w:r>
      <w:r w:rsidRPr="00A84B2D">
        <w:rPr>
          <w:b/>
        </w:rPr>
        <w:t>traitements combinés</w:t>
      </w:r>
      <w:r w:rsidRPr="00A84B2D">
        <w:t> (ex. : injection de vertéporphine par voie intraveineuse puis laser).</w:t>
      </w:r>
    </w:p>
    <w:p w14:paraId="544B0471" w14:textId="77777777" w:rsidR="00A84B2D" w:rsidRPr="00A84B2D" w:rsidRDefault="00A84B2D" w:rsidP="00A84B2D">
      <w:r w:rsidRPr="00A84B2D">
        <w:t>Dans le cas où un traitement ne serait pas possible ou suffisamment efficace, la rééducation basse vision peut être une solution pour compenser la chute de la vision centrale. Elle apprend au patient à développer la vision périphérique et à bien choisir et utiliser les aides visuelles (loupes, filtres, éclairage…) pour lui permettre de conserver la meilleure autonomie et qualité de vie possibles.</w:t>
      </w:r>
    </w:p>
    <w:p w14:paraId="5CF649A0" w14:textId="77777777" w:rsidR="00A84B2D" w:rsidRDefault="00A84B2D" w:rsidP="00A84B2D">
      <w:r w:rsidRPr="00A84B2D">
        <w:t> </w:t>
      </w:r>
    </w:p>
    <w:p w14:paraId="1B07245C" w14:textId="4AD27FDE" w:rsidR="00A84B2D" w:rsidRPr="00A84B2D" w:rsidRDefault="00A84B2D" w:rsidP="00A84B2D">
      <w:pPr>
        <w:pStyle w:val="Paragraphedeliste"/>
        <w:numPr>
          <w:ilvl w:val="0"/>
          <w:numId w:val="1"/>
        </w:numPr>
        <w:rPr>
          <w:b/>
        </w:rPr>
      </w:pPr>
      <w:r w:rsidRPr="00A84B2D">
        <w:rPr>
          <w:b/>
        </w:rPr>
        <w:t xml:space="preserve">DMLA </w:t>
      </w:r>
      <w:r>
        <w:rPr>
          <w:b/>
        </w:rPr>
        <w:t>atrophie</w:t>
      </w:r>
      <w:r w:rsidRPr="00A84B2D">
        <w:rPr>
          <w:b/>
        </w:rPr>
        <w:t xml:space="preserve"> (</w:t>
      </w:r>
      <w:r>
        <w:rPr>
          <w:b/>
        </w:rPr>
        <w:t>sèche</w:t>
      </w:r>
      <w:r w:rsidRPr="00A84B2D">
        <w:rPr>
          <w:b/>
        </w:rPr>
        <w:t>)</w:t>
      </w:r>
    </w:p>
    <w:p w14:paraId="6F737283" w14:textId="39C9E452" w:rsidR="00A84B2D" w:rsidRPr="00A84B2D" w:rsidRDefault="00A84B2D" w:rsidP="00A84B2D">
      <w:r w:rsidRPr="00A84B2D">
        <w:t>Si la DMLA atrophique ne bénéficiait jusqu’à présent pas de traitement actif, une étude récente menée par une équipe américano-grecque est porteuse d’espoir pour les patients atteints. En effet, dans le cadre de cette étude, la prise à forte dose d’un médicament qui agit sur le cholestérol, l’a</w:t>
      </w:r>
      <w:r w:rsidR="00164C59">
        <w:t>torva</w:t>
      </w:r>
      <w:r w:rsidRPr="00A84B2D">
        <w:t>statine, a permis de freiner la maladie. Dans l’hypothèse où ces premiers résultats encourageants seraient confortés par d’autres études menées sur un nombre de patients plus important, ce traitement préventif permettrait, dans certains cas, de ralentir la maladie avant même l’apparition de troubles visuels</w:t>
      </w:r>
    </w:p>
    <w:p w14:paraId="6AF049D9" w14:textId="77777777" w:rsidR="00A84B2D" w:rsidRDefault="00A84B2D" w:rsidP="00A84B2D"/>
    <w:tbl>
      <w:tblPr>
        <w:tblStyle w:val="Grilledutableau"/>
        <w:tblW w:w="0" w:type="auto"/>
        <w:tblLook w:val="04A0" w:firstRow="1" w:lastRow="0" w:firstColumn="1" w:lastColumn="0" w:noHBand="0" w:noVBand="1"/>
      </w:tblPr>
      <w:tblGrid>
        <w:gridCol w:w="9056"/>
      </w:tblGrid>
      <w:tr w:rsidR="003F1DA5" w14:paraId="3D4B0467" w14:textId="77777777" w:rsidTr="003F1DA5">
        <w:tc>
          <w:tcPr>
            <w:tcW w:w="9206" w:type="dxa"/>
          </w:tcPr>
          <w:p w14:paraId="3BD193D5" w14:textId="598BF17A" w:rsidR="003F1DA5" w:rsidRDefault="003F1DA5" w:rsidP="003F1DA5">
            <w:pPr>
              <w:jc w:val="center"/>
              <w:rPr>
                <w:b/>
              </w:rPr>
            </w:pPr>
          </w:p>
          <w:p w14:paraId="2094B588" w14:textId="77777777" w:rsidR="003F1DA5" w:rsidRPr="003F1DA5" w:rsidRDefault="003F1DA5" w:rsidP="003F1DA5">
            <w:pPr>
              <w:jc w:val="center"/>
              <w:rPr>
                <w:b/>
              </w:rPr>
            </w:pPr>
            <w:r w:rsidRPr="003F1DA5">
              <w:rPr>
                <w:b/>
              </w:rPr>
              <w:t>Des statines contre la DMLA sèche ?</w:t>
            </w:r>
          </w:p>
          <w:p w14:paraId="0404D630" w14:textId="386C6AFE" w:rsidR="003F1DA5" w:rsidRDefault="003F1DA5" w:rsidP="003F1DA5"/>
          <w:p w14:paraId="48999042" w14:textId="42C396C7" w:rsidR="003F1DA5" w:rsidRPr="003F1DA5" w:rsidRDefault="003F1DA5" w:rsidP="003F1DA5">
            <w:r w:rsidRPr="003F1DA5">
              <w:t xml:space="preserve">« </w:t>
            </w:r>
            <w:r w:rsidRPr="003F1DA5">
              <w:rPr>
                <w:i/>
              </w:rPr>
              <w:t>Les statines seraient efficaces contre la DMLA</w:t>
            </w:r>
            <w:r w:rsidRPr="003F1DA5">
              <w:t xml:space="preserve"> » titrait </w:t>
            </w:r>
            <w:r w:rsidRPr="003F1DA5">
              <w:rPr>
                <w:i/>
              </w:rPr>
              <w:t>Top Santé</w:t>
            </w:r>
            <w:r w:rsidRPr="003F1DA5">
              <w:t xml:space="preserve">. « </w:t>
            </w:r>
            <w:r w:rsidRPr="003F1DA5">
              <w:rPr>
                <w:i/>
              </w:rPr>
              <w:t>Un traitement prometteur dans la DMLA</w:t>
            </w:r>
            <w:r w:rsidRPr="003F1DA5">
              <w:t xml:space="preserve"> » écrivait le </w:t>
            </w:r>
            <w:r w:rsidRPr="003F1DA5">
              <w:rPr>
                <w:i/>
              </w:rPr>
              <w:t>Figaro</w:t>
            </w:r>
            <w:r w:rsidRPr="003F1DA5">
              <w:t xml:space="preserve">. Que penser de l’atorvastatine qui </w:t>
            </w:r>
            <w:r>
              <w:t>a défrayé</w:t>
            </w:r>
            <w:r w:rsidRPr="003F1DA5">
              <w:t xml:space="preserve"> la chronique </w:t>
            </w:r>
            <w:r>
              <w:t>en 2016</w:t>
            </w:r>
            <w:r w:rsidRPr="003F1DA5">
              <w:t xml:space="preserve"> ? Réponse avec le Dr Oudy Semoun, ophtalmologiste au Centre hospitalier de Créteil (94).</w:t>
            </w:r>
          </w:p>
          <w:p w14:paraId="463FFCE2" w14:textId="77777777" w:rsidR="003F1DA5" w:rsidRDefault="003F1DA5" w:rsidP="003F1DA5">
            <w:pPr>
              <w:rPr>
                <w:rFonts w:cs="lL hÔˇøÚ‹"/>
                <w:color w:val="574F53"/>
              </w:rPr>
            </w:pPr>
          </w:p>
          <w:p w14:paraId="161FEC7F" w14:textId="05B855E4" w:rsidR="003F1DA5" w:rsidRPr="003F1DA5" w:rsidRDefault="003F1DA5" w:rsidP="003F1DA5">
            <w:pPr>
              <w:rPr>
                <w:rFonts w:cs="lL hÔˇøÚ‹"/>
                <w:color w:val="574F53"/>
              </w:rPr>
            </w:pPr>
          </w:p>
          <w:p w14:paraId="1FD539D4" w14:textId="289769F1" w:rsidR="003F1DA5" w:rsidRPr="003F1DA5" w:rsidRDefault="003F1DA5" w:rsidP="003F1DA5">
            <w:pPr>
              <w:rPr>
                <w:rFonts w:cs="lL hÔˇøÚ‹"/>
                <w:b/>
              </w:rPr>
            </w:pPr>
            <w:r w:rsidRPr="003F1DA5">
              <w:rPr>
                <w:rFonts w:cs="lL hÔˇøÚ‹"/>
                <w:b/>
              </w:rPr>
              <w:t>Qu’est-ce que l’atorvastatine ?</w:t>
            </w:r>
          </w:p>
          <w:p w14:paraId="521837AE" w14:textId="77777777" w:rsidR="003F1DA5" w:rsidRDefault="003F1DA5" w:rsidP="003F1DA5">
            <w:pPr>
              <w:rPr>
                <w:rFonts w:cs="lL hÔˇøÚ‹"/>
              </w:rPr>
            </w:pPr>
            <w:r w:rsidRPr="003F1DA5">
              <w:rPr>
                <w:rFonts w:cs="lL hÔˇøÚ‹"/>
                <w:u w:val="single"/>
              </w:rPr>
              <w:t>Dr Oudy Semoun :</w:t>
            </w:r>
            <w:r w:rsidRPr="003F1DA5">
              <w:rPr>
                <w:rFonts w:cs="lL hÔˇøÚ‹"/>
              </w:rPr>
              <w:t xml:space="preserve"> L’atorvastatine est un médicament utilisé depuis longtemps en médecine pour diminuer les taux élevés de cholestérol et d’autres graisses (triglycérides) dans le sang. Il fait partie d’un groupe de médicaments appelé statines.</w:t>
            </w:r>
          </w:p>
          <w:p w14:paraId="6C96B0A8" w14:textId="77777777" w:rsidR="001D6B64" w:rsidRPr="003F1DA5" w:rsidRDefault="001D6B64" w:rsidP="003F1DA5">
            <w:pPr>
              <w:rPr>
                <w:rFonts w:cs="lL hÔˇøÚ‹"/>
              </w:rPr>
            </w:pPr>
          </w:p>
          <w:p w14:paraId="061CFADC" w14:textId="77777777" w:rsidR="003F1DA5" w:rsidRPr="003F1DA5" w:rsidRDefault="003F1DA5" w:rsidP="003F1DA5">
            <w:pPr>
              <w:rPr>
                <w:rFonts w:cs="lL hÔˇøÚ‹"/>
                <w:b/>
              </w:rPr>
            </w:pPr>
            <w:r w:rsidRPr="003F1DA5">
              <w:rPr>
                <w:rFonts w:cs="lL hÔˇøÚ‹"/>
                <w:b/>
              </w:rPr>
              <w:t>Quel rapport avec la DMLA ?</w:t>
            </w:r>
          </w:p>
          <w:p w14:paraId="20D08BF0" w14:textId="47901253" w:rsidR="003F1DA5" w:rsidRPr="003F1DA5" w:rsidRDefault="003F1DA5" w:rsidP="003F1DA5">
            <w:pPr>
              <w:rPr>
                <w:rFonts w:cs="lL hÔˇøÚ‹"/>
              </w:rPr>
            </w:pPr>
            <w:r w:rsidRPr="003F1DA5">
              <w:rPr>
                <w:rFonts w:cs="lL hÔˇøÚ‹"/>
                <w:u w:val="single"/>
              </w:rPr>
              <w:t>Dr Oudy Semoun :</w:t>
            </w:r>
            <w:r w:rsidRPr="003F1DA5">
              <w:rPr>
                <w:rFonts w:cs="lL hÔˇøÚ‹"/>
              </w:rPr>
              <w:t xml:space="preserve"> Des chercheurs américains avaient observé une amélioration spectaculaire de la vision d’un malade atteint de DMLA, sous traitement par statine à forte dose : alors que sa vue diminuait inexorablement, elle est remontée à 20/20e, avec disparition des dépôts lipidiques, appelés drusens, après 6 mois sous de très fortes doses de statines.</w:t>
            </w:r>
          </w:p>
          <w:p w14:paraId="7B952AA2" w14:textId="7C8224B3" w:rsidR="003F1DA5" w:rsidRDefault="003F1DA5" w:rsidP="003F1DA5">
            <w:pPr>
              <w:rPr>
                <w:rFonts w:cs="æõhÔˇøÚ‹"/>
              </w:rPr>
            </w:pPr>
            <w:r w:rsidRPr="003F1DA5">
              <w:rPr>
                <w:rFonts w:cs="lL hÔˇøÚ‹"/>
              </w:rPr>
              <w:t>Comme il s’agissait d’un cas isolé, une étude plus large a été menée auprès de 23 volontaires qui ont reçu</w:t>
            </w:r>
            <w:r w:rsidRPr="003F1DA5">
              <w:rPr>
                <w:rFonts w:cs="æõhÔˇøÚ‹"/>
              </w:rPr>
              <w:t xml:space="preserve"> une dose de 80 mg d’atorvastatine</w:t>
            </w:r>
            <w:r w:rsidRPr="003F1DA5">
              <w:rPr>
                <w:rFonts w:cs="lL hÔˇøÚ‹"/>
              </w:rPr>
              <w:t xml:space="preserve"> </w:t>
            </w:r>
            <w:r w:rsidRPr="003F1DA5">
              <w:rPr>
                <w:rFonts w:cs="æõhÔˇøÚ‹"/>
              </w:rPr>
              <w:t>pendant plus d’un an. Les résultats,</w:t>
            </w:r>
            <w:r w:rsidRPr="003F1DA5">
              <w:rPr>
                <w:rFonts w:cs="lL hÔˇøÚ‹"/>
              </w:rPr>
              <w:t xml:space="preserve"> </w:t>
            </w:r>
            <w:r w:rsidRPr="003F1DA5">
              <w:rPr>
                <w:rFonts w:cs="æõhÔˇøÚ‹"/>
              </w:rPr>
              <w:t>publiés le 9 février 2016, montrent</w:t>
            </w:r>
            <w:r w:rsidRPr="003F1DA5">
              <w:rPr>
                <w:rFonts w:cs="lL hÔˇøÚ‹"/>
              </w:rPr>
              <w:t xml:space="preserve"> </w:t>
            </w:r>
            <w:r w:rsidRPr="003F1DA5">
              <w:rPr>
                <w:rFonts w:cs="æõhÔˇøÚ‹"/>
              </w:rPr>
              <w:t>que 10 participants</w:t>
            </w:r>
            <w:r w:rsidRPr="003F1DA5">
              <w:rPr>
                <w:rFonts w:cs="lL hÔˇøÚ‹"/>
              </w:rPr>
              <w:t xml:space="preserve"> </w:t>
            </w:r>
            <w:r w:rsidRPr="003F1DA5">
              <w:rPr>
                <w:rFonts w:cs="æõhÔˇøÚ‹"/>
              </w:rPr>
              <w:t>ont présenté</w:t>
            </w:r>
            <w:r w:rsidRPr="003F1DA5">
              <w:rPr>
                <w:rFonts w:cs="lL hÔˇøÚ‹"/>
              </w:rPr>
              <w:t xml:space="preserve"> </w:t>
            </w:r>
            <w:r w:rsidRPr="003F1DA5">
              <w:rPr>
                <w:rFonts w:cs="æõhÔˇøÚ‹"/>
              </w:rPr>
              <w:t>une amélioration significative de leur</w:t>
            </w:r>
            <w:r w:rsidRPr="003F1DA5">
              <w:rPr>
                <w:rFonts w:cs="lL hÔˇøÚ‹"/>
              </w:rPr>
              <w:t xml:space="preserve"> </w:t>
            </w:r>
            <w:r w:rsidRPr="003F1DA5">
              <w:rPr>
                <w:rFonts w:cs="æõhÔˇøÚ‹"/>
              </w:rPr>
              <w:t>vision (+3,3 lettres) et une réduction</w:t>
            </w:r>
            <w:r w:rsidRPr="003F1DA5">
              <w:rPr>
                <w:rFonts w:cs="lL hÔˇøÚ‹"/>
              </w:rPr>
              <w:t xml:space="preserve"> </w:t>
            </w:r>
            <w:r w:rsidRPr="003F1DA5">
              <w:rPr>
                <w:rFonts w:cs="æõhÔˇøÚ‹"/>
              </w:rPr>
              <w:t>des drusens, avec une disparition</w:t>
            </w:r>
            <w:r w:rsidRPr="003F1DA5">
              <w:rPr>
                <w:rFonts w:cs="lL hÔˇøÚ‹"/>
              </w:rPr>
              <w:t xml:space="preserve"> </w:t>
            </w:r>
            <w:r w:rsidRPr="003F1DA5">
              <w:rPr>
                <w:rFonts w:cs="æõhÔˇøÚ‹"/>
              </w:rPr>
              <w:t>quasi complète des dépôts pour</w:t>
            </w:r>
            <w:r w:rsidRPr="003F1DA5">
              <w:rPr>
                <w:rFonts w:cs="lL hÔˇøÚ‹"/>
              </w:rPr>
              <w:t xml:space="preserve"> </w:t>
            </w:r>
            <w:r w:rsidRPr="003F1DA5">
              <w:rPr>
                <w:rFonts w:cs="æõhÔˇøÚ‹"/>
              </w:rPr>
              <w:t>8 d’entre eux. Treize participants ont</w:t>
            </w:r>
            <w:r w:rsidRPr="003F1DA5">
              <w:rPr>
                <w:rFonts w:cs="lL hÔˇøÚ‹"/>
              </w:rPr>
              <w:t xml:space="preserve"> </w:t>
            </w:r>
            <w:r w:rsidRPr="003F1DA5">
              <w:rPr>
                <w:rFonts w:cs="æõhÔˇøÚ‹"/>
              </w:rPr>
              <w:t xml:space="preserve">vu </w:t>
            </w:r>
            <w:r w:rsidRPr="003F1DA5">
              <w:rPr>
                <w:rFonts w:cs="æõhÔˇøÚ‹"/>
              </w:rPr>
              <w:lastRenderedPageBreak/>
              <w:t>leur vision baisser de 2,3 lettres en</w:t>
            </w:r>
            <w:r w:rsidRPr="003F1DA5">
              <w:rPr>
                <w:rFonts w:cs="lL hÔˇøÚ‹"/>
              </w:rPr>
              <w:t xml:space="preserve"> </w:t>
            </w:r>
            <w:r w:rsidRPr="003F1DA5">
              <w:rPr>
                <w:rFonts w:cs="æõhÔˇøÚ‹"/>
              </w:rPr>
              <w:t>moyenne. Aucun patient n’a évolué</w:t>
            </w:r>
            <w:r w:rsidRPr="003F1DA5">
              <w:rPr>
                <w:rFonts w:cs="lL hÔˇøÚ‹"/>
              </w:rPr>
              <w:t xml:space="preserve"> </w:t>
            </w:r>
            <w:r w:rsidRPr="003F1DA5">
              <w:rPr>
                <w:rFonts w:cs="æõhÔˇøÚ‹"/>
              </w:rPr>
              <w:t>durant cette année vers une DMLA</w:t>
            </w:r>
            <w:r w:rsidRPr="003F1DA5">
              <w:rPr>
                <w:rFonts w:cs="lL hÔˇøÚ‹"/>
              </w:rPr>
              <w:t xml:space="preserve"> </w:t>
            </w:r>
            <w:r w:rsidRPr="003F1DA5">
              <w:rPr>
                <w:rFonts w:cs="æõhÔˇøÚ‹"/>
              </w:rPr>
              <w:t>avancée, alors que l’on aurait pu statistiquement</w:t>
            </w:r>
            <w:r w:rsidRPr="003F1DA5">
              <w:rPr>
                <w:rFonts w:cs="lL hÔˇøÚ‹"/>
              </w:rPr>
              <w:t xml:space="preserve"> </w:t>
            </w:r>
            <w:r w:rsidRPr="003F1DA5">
              <w:rPr>
                <w:rFonts w:cs="æõhÔˇøÚ‹"/>
              </w:rPr>
              <w:t>s’attendre à 3 ou 4 cas.</w:t>
            </w:r>
            <w:r w:rsidRPr="003F1DA5">
              <w:rPr>
                <w:rFonts w:cs="lL hÔˇøÚ‹"/>
              </w:rPr>
              <w:t xml:space="preserve"> </w:t>
            </w:r>
            <w:r w:rsidRPr="003F1DA5">
              <w:rPr>
                <w:rFonts w:cs="æõhÔˇøÚ‹"/>
              </w:rPr>
              <w:t>Deux patients ont arrêté l’essai en</w:t>
            </w:r>
            <w:r w:rsidRPr="003F1DA5">
              <w:rPr>
                <w:rFonts w:cs="lL hÔˇøÚ‹"/>
              </w:rPr>
              <w:t xml:space="preserve"> </w:t>
            </w:r>
            <w:r w:rsidRPr="003F1DA5">
              <w:rPr>
                <w:rFonts w:cs="æõhÔˇøÚ‹"/>
              </w:rPr>
              <w:t>raison d’effets indésirables (douleurs</w:t>
            </w:r>
            <w:r w:rsidRPr="003F1DA5">
              <w:rPr>
                <w:rFonts w:cs="lL hÔˇøÚ‹"/>
              </w:rPr>
              <w:t xml:space="preserve"> </w:t>
            </w:r>
            <w:r w:rsidRPr="003F1DA5">
              <w:rPr>
                <w:rFonts w:cs="æõhÔˇøÚ‹"/>
              </w:rPr>
              <w:t>musculaires et crampes).</w:t>
            </w:r>
          </w:p>
          <w:p w14:paraId="6C040C26" w14:textId="77777777" w:rsidR="001D6B64" w:rsidRPr="003F1DA5" w:rsidRDefault="001D6B64" w:rsidP="003F1DA5">
            <w:pPr>
              <w:rPr>
                <w:rFonts w:cs="lL hÔˇøÚ‹"/>
              </w:rPr>
            </w:pPr>
          </w:p>
          <w:p w14:paraId="24918EC0" w14:textId="77777777" w:rsidR="003F1DA5" w:rsidRPr="003F1DA5" w:rsidRDefault="003F1DA5" w:rsidP="003F1DA5">
            <w:pPr>
              <w:rPr>
                <w:rFonts w:cs="æõhÔˇøÚ‹"/>
                <w:b/>
              </w:rPr>
            </w:pPr>
            <w:r w:rsidRPr="003F1DA5">
              <w:rPr>
                <w:rFonts w:cs="æõhÔˇøÚ‹"/>
                <w:b/>
              </w:rPr>
              <w:t>L’espoir est-il réel ?</w:t>
            </w:r>
          </w:p>
          <w:p w14:paraId="479735BC" w14:textId="77777777" w:rsidR="003F1DA5" w:rsidRDefault="003F1DA5" w:rsidP="00A84B2D">
            <w:pPr>
              <w:rPr>
                <w:rFonts w:cs="æõhÔˇøÚ‹"/>
              </w:rPr>
            </w:pPr>
            <w:r w:rsidRPr="003F1DA5">
              <w:rPr>
                <w:rFonts w:cs="lL hÔˇøÚ‹"/>
                <w:u w:val="single"/>
              </w:rPr>
              <w:t>Dr Oudy Semoun :</w:t>
            </w:r>
            <w:r w:rsidRPr="003F1DA5">
              <w:rPr>
                <w:rFonts w:cs="lL hÔˇøÚ‹"/>
              </w:rPr>
              <w:t xml:space="preserve"> </w:t>
            </w:r>
            <w:r w:rsidRPr="003F1DA5">
              <w:rPr>
                <w:rFonts w:cs="æõhÔˇøÚ‹"/>
              </w:rPr>
              <w:t>Il est trop tôt pour répondre. Les données reposent encore sur un trop petit nombre de malades. Il va falloir prolonger cette recherche sur un grand nombre de patients afin de confirmer qu'un traitement par de fortes doses de statines pourrait permettre une régression des drusens. Si tel était le cas, il y aurait effectivement un espoir de stopper la maladie à un stade initial, avant que le patient ne commence à perdre sa vision.</w:t>
            </w:r>
          </w:p>
          <w:p w14:paraId="0D7C1E41" w14:textId="77777777" w:rsidR="001D6B64" w:rsidRDefault="001D6B64" w:rsidP="00A84B2D">
            <w:pPr>
              <w:rPr>
                <w:rFonts w:cs="æõhÔˇøÚ‹"/>
              </w:rPr>
            </w:pPr>
          </w:p>
          <w:p w14:paraId="61C078CF" w14:textId="27C6DF4A" w:rsidR="003F1DA5" w:rsidRDefault="001D6B64" w:rsidP="00A84B2D">
            <w:pPr>
              <w:rPr>
                <w:rFonts w:cs="æõhÔˇøÚ‹"/>
              </w:rPr>
            </w:pPr>
            <w:r>
              <w:rPr>
                <w:rFonts w:cs="æõhÔˇøÚ‹"/>
                <w:noProof/>
              </w:rPr>
              <w:drawing>
                <wp:anchor distT="0" distB="0" distL="114300" distR="114300" simplePos="0" relativeHeight="251698176" behindDoc="0" locked="0" layoutInCell="1" allowOverlap="1" wp14:anchorId="6EFF28F7" wp14:editId="2599847B">
                  <wp:simplePos x="0" y="0"/>
                  <wp:positionH relativeFrom="column">
                    <wp:posOffset>0</wp:posOffset>
                  </wp:positionH>
                  <wp:positionV relativeFrom="paragraph">
                    <wp:posOffset>6985</wp:posOffset>
                  </wp:positionV>
                  <wp:extent cx="889635" cy="1250950"/>
                  <wp:effectExtent l="0" t="0" r="0" b="0"/>
                  <wp:wrapSquare wrapText="bothSides"/>
                  <wp:docPr id="2" name="Image 2" descr="Macintosh HD:Users:valerieduflot:Desktop:SYMBIOTIK:Travaux Clients:Journée Macula 2017:Lettre DMLA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uflot:Desktop:SYMBIOTIK:Travaux Clients:Journée Macula 2017:Lettre DMLA 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635" cy="1250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6E7353" w14:textId="4F265131" w:rsidR="003F1DA5" w:rsidRPr="003F1DA5" w:rsidRDefault="003F1DA5" w:rsidP="00A84B2D">
            <w:pPr>
              <w:rPr>
                <w:rFonts w:cs="æõhÔˇøÚ‹"/>
              </w:rPr>
            </w:pPr>
            <w:r>
              <w:rPr>
                <w:rFonts w:cs="æõhÔˇøÚ‹"/>
              </w:rPr>
              <w:t xml:space="preserve">Source : interview publiée dans </w:t>
            </w:r>
            <w:r w:rsidRPr="003F1DA5">
              <w:rPr>
                <w:rFonts w:cs="æõhÔˇøÚ‹"/>
                <w:i/>
              </w:rPr>
              <w:t>La Lettre de l’Association DMLA</w:t>
            </w:r>
            <w:r>
              <w:rPr>
                <w:rFonts w:cs="æõhÔˇøÚ‹"/>
              </w:rPr>
              <w:t xml:space="preserve"> n°36, Février 2016</w:t>
            </w:r>
          </w:p>
        </w:tc>
      </w:tr>
    </w:tbl>
    <w:p w14:paraId="3883D2C4" w14:textId="77777777" w:rsidR="003F1DA5" w:rsidRDefault="003F1DA5" w:rsidP="00A84B2D"/>
    <w:p w14:paraId="0FD171EC" w14:textId="77777777" w:rsidR="006F49DA" w:rsidRDefault="006F49DA" w:rsidP="000F31C1">
      <w:pPr>
        <w:rPr>
          <w:rFonts w:eastAsiaTheme="majorEastAsia" w:cstheme="majorBidi"/>
          <w:b/>
          <w:bCs/>
          <w:color w:val="448FFD"/>
          <w:sz w:val="32"/>
          <w:szCs w:val="32"/>
        </w:rPr>
      </w:pPr>
      <w:bookmarkStart w:id="39" w:name="_Toc318114175"/>
      <w:r>
        <w:br w:type="page"/>
      </w:r>
    </w:p>
    <w:p w14:paraId="710C221B" w14:textId="77777777" w:rsidR="009636EF" w:rsidRPr="00A424FF" w:rsidRDefault="00655FD4" w:rsidP="00904390">
      <w:pPr>
        <w:pStyle w:val="Titre1"/>
      </w:pPr>
      <w:bookmarkStart w:id="40" w:name="_Toc479348138"/>
      <w:r>
        <w:lastRenderedPageBreak/>
        <w:t>L</w:t>
      </w:r>
      <w:r w:rsidR="009636EF" w:rsidRPr="00A424FF">
        <w:t xml:space="preserve">a </w:t>
      </w:r>
      <w:r w:rsidR="009636EF">
        <w:t>maculo</w:t>
      </w:r>
      <w:r w:rsidR="009636EF" w:rsidRPr="00A424FF">
        <w:t>pathie diabétique</w:t>
      </w:r>
      <w:bookmarkEnd w:id="39"/>
      <w:bookmarkEnd w:id="40"/>
    </w:p>
    <w:p w14:paraId="79854890" w14:textId="77777777" w:rsidR="009636EF" w:rsidRPr="00A424FF" w:rsidRDefault="009636EF" w:rsidP="00BF1B99"/>
    <w:p w14:paraId="093DA5BE" w14:textId="77777777" w:rsidR="009636EF" w:rsidRPr="00904390" w:rsidRDefault="009636EF" w:rsidP="00904390">
      <w:pPr>
        <w:jc w:val="center"/>
        <w:rPr>
          <w:b/>
        </w:rPr>
      </w:pPr>
      <w:r w:rsidRPr="00904390">
        <w:rPr>
          <w:b/>
        </w:rPr>
        <w:t>La maculopathie diabétique est la principale cause de malvoyance chez les personnes diabétiques. Des traitements existent, d'autant plus efficaces que le diagnostic est précoce. D'où l'importance du dépistage.</w:t>
      </w:r>
    </w:p>
    <w:p w14:paraId="1D0C0D04" w14:textId="77777777" w:rsidR="009636EF" w:rsidRDefault="009636EF" w:rsidP="00BF1B99">
      <w:r w:rsidRPr="00F309FE" w:rsidDel="004A32D6">
        <w:t xml:space="preserve"> </w:t>
      </w:r>
    </w:p>
    <w:p w14:paraId="725C259F" w14:textId="77777777" w:rsidR="000E0502" w:rsidRPr="00F309FE" w:rsidRDefault="000E0502" w:rsidP="00BF1B99"/>
    <w:bookmarkStart w:id="41" w:name="_Toc318114176"/>
    <w:bookmarkStart w:id="42" w:name="_Toc479348139"/>
    <w:p w14:paraId="541C366D" w14:textId="6553A6B4" w:rsidR="009636EF" w:rsidRPr="00A424FF" w:rsidRDefault="000A6BCA" w:rsidP="00BF1B99">
      <w:pPr>
        <w:pStyle w:val="Titre2"/>
      </w:pPr>
      <w:r>
        <w:rPr>
          <w:noProof/>
        </w:rPr>
        <mc:AlternateContent>
          <mc:Choice Requires="wpg">
            <w:drawing>
              <wp:anchor distT="0" distB="0" distL="114300" distR="114300" simplePos="0" relativeHeight="251665408" behindDoc="0" locked="0" layoutInCell="1" allowOverlap="1" wp14:anchorId="19B72BFE" wp14:editId="2796F577">
                <wp:simplePos x="0" y="0"/>
                <wp:positionH relativeFrom="column">
                  <wp:posOffset>3200400</wp:posOffset>
                </wp:positionH>
                <wp:positionV relativeFrom="paragraph">
                  <wp:posOffset>349885</wp:posOffset>
                </wp:positionV>
                <wp:extent cx="2628900" cy="1873885"/>
                <wp:effectExtent l="0" t="0" r="38100" b="31115"/>
                <wp:wrapThrough wrapText="bothSides">
                  <wp:wrapPolygon edited="0">
                    <wp:start x="1252" y="0"/>
                    <wp:lineTo x="0" y="293"/>
                    <wp:lineTo x="0" y="20495"/>
                    <wp:lineTo x="1252" y="21666"/>
                    <wp:lineTo x="20452" y="21666"/>
                    <wp:lineTo x="21704" y="20495"/>
                    <wp:lineTo x="21704" y="1171"/>
                    <wp:lineTo x="20452" y="0"/>
                    <wp:lineTo x="1252" y="0"/>
                  </wp:wrapPolygon>
                </wp:wrapThrough>
                <wp:docPr id="24" name="Groupe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1873885"/>
                          <a:chOff x="-285690" y="0"/>
                          <a:chExt cx="3285430" cy="1454150"/>
                        </a:xfrm>
                      </wpg:grpSpPr>
                      <wps:wsp>
                        <wps:cNvPr id="16" name="AutoShape 4"/>
                        <wps:cNvSpPr>
                          <a:spLocks noChangeArrowheads="1"/>
                        </wps:cNvSpPr>
                        <wps:spPr bwMode="auto">
                          <a:xfrm>
                            <a:off x="-285690" y="0"/>
                            <a:ext cx="3285430" cy="1454150"/>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15" name="Text Box 5"/>
                        <wps:cNvSpPr txBox="1">
                          <a:spLocks noChangeArrowheads="1"/>
                        </wps:cNvSpPr>
                        <wps:spPr bwMode="auto">
                          <a:xfrm>
                            <a:off x="-285690" y="1"/>
                            <a:ext cx="3230820" cy="1438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A3EBBA" w14:textId="77777777" w:rsidR="004A6ABB" w:rsidRPr="00904390" w:rsidRDefault="004A6ABB" w:rsidP="00904390">
                              <w:pPr>
                                <w:pStyle w:val="Paragraphedeliste"/>
                                <w:numPr>
                                  <w:ilvl w:val="0"/>
                                  <w:numId w:val="2"/>
                                </w:numPr>
                                <w:ind w:left="357" w:firstLine="0"/>
                                <w:rPr>
                                  <w:b/>
                                  <w:color w:val="448FFD"/>
                                </w:rPr>
                              </w:pPr>
                              <w:r w:rsidRPr="00904390">
                                <w:rPr>
                                  <w:b/>
                                  <w:color w:val="448FFD"/>
                                </w:rPr>
                                <w:t>Un risque réel pour les 3,5 millions de Français diabétiques</w:t>
                              </w:r>
                            </w:p>
                            <w:p w14:paraId="2D97254D" w14:textId="77777777" w:rsidR="004A6ABB" w:rsidRPr="009636EF" w:rsidRDefault="004A6ABB" w:rsidP="00BF1B99">
                              <w:r w:rsidRPr="009636EF">
                                <w:t>Après 20 ans de diabète, la prévalence de la maculopathie diabétique est estimée à :</w:t>
                              </w:r>
                            </w:p>
                            <w:p w14:paraId="1A7EBB0A" w14:textId="77777777" w:rsidR="004A6ABB" w:rsidRPr="009636EF" w:rsidRDefault="004A6ABB" w:rsidP="00BF1B99">
                              <w:pPr>
                                <w:pStyle w:val="Paragraphedeliste1"/>
                                <w:numPr>
                                  <w:ilvl w:val="0"/>
                                  <w:numId w:val="14"/>
                                </w:numPr>
                              </w:pPr>
                              <w:r w:rsidRPr="009636EF">
                                <w:t>29</w:t>
                              </w:r>
                              <w:r>
                                <w:t xml:space="preserve"> </w:t>
                              </w:r>
                              <w:r w:rsidRPr="009636EF">
                                <w:t>% chez les diabétiques de type 1 ;</w:t>
                              </w:r>
                            </w:p>
                            <w:p w14:paraId="0ADA2DBA" w14:textId="77777777" w:rsidR="004A6ABB" w:rsidRPr="009636EF" w:rsidRDefault="004A6ABB" w:rsidP="00BF1B99">
                              <w:pPr>
                                <w:pStyle w:val="Paragraphedeliste1"/>
                                <w:numPr>
                                  <w:ilvl w:val="0"/>
                                  <w:numId w:val="14"/>
                                </w:numPr>
                                <w:rPr>
                                  <w:i/>
                                </w:rPr>
                              </w:pPr>
                              <w:r w:rsidRPr="009636EF">
                                <w:t>28</w:t>
                              </w:r>
                              <w:r>
                                <w:t xml:space="preserve"> </w:t>
                              </w:r>
                              <w:r w:rsidRPr="009636EF">
                                <w:t>% chez les diabétiques de type 2</w:t>
                              </w:r>
                              <w:r w:rsidRPr="009636EF">
                                <w:rPr>
                                  <w:i/>
                                </w:rPr>
                                <w:t>.</w:t>
                              </w:r>
                            </w:p>
                            <w:p w14:paraId="6F18E9CC" w14:textId="77777777" w:rsidR="004A6ABB" w:rsidRPr="00864A51" w:rsidRDefault="004A6ABB" w:rsidP="00BF1B99"/>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B72BFE" id="Grouper 24" o:spid="_x0000_s1038" style="position:absolute;left:0;text-align:left;margin-left:252pt;margin-top:27.55pt;width:207pt;height:147.55pt;z-index:251665408;mso-width-relative:margin;mso-height-relative:margin" coordorigin="-2856" coordsize="32854,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jKUQMAAIUIAAAOAAAAZHJzL2Uyb0RvYy54bWzUVtmO5DQUfUfiHyy/p7OUk0qiTo+6a2kh&#10;DcxoZvgAV3ZI7GC7OtUg/p3rm6SWBglpEEjUQ2T77uceX9f9u1PfkZdS6VaKjPp3HiWlyGXRijqj&#10;P37ZOzEl2nBR8E6KMqOvpabvHr795n4c0jKQjeyKUhFwInQ6DhltjBlS19V5U/Zc38mhFCCspOq5&#10;ga2q3ULxEbz3nRt4XuSOUhWDknmpNZxuJyF9QP9VVebmQ1Xp0pAuo5Cbwa/C78F+3Yd7ntaKD02b&#10;z2nwr8ii562AoGdXW244Oar2T676NldSy8rc5bJ3ZVW1eYk1QDW+96aaZyWPA9ZSp2M9nGECaN/g&#10;9NVu8x9ePirSFhkNGCWC99AjDAtdgROAZxzqFLSe1fB5+KimGmH5XuY/axC7b+V2X1+UT5XqrRGU&#10;Sk6I++sZ9/JkSA6HQRTEiQftyUHmx+tVHIdTZ/IG2mftnCAOowRULtZ5s5vtVyBkq8WehcwPsbMu&#10;T6fwmOQ5qXEArukLnPqfwfm54UOJXdIWqBlOP1rgfDwaiTpkxhPVFjD1hCQRctNwUZePSsmxKXkB&#10;WfkWBMj9ysBuNPSBHMbvZQHN4uAdmfcG6L8AbIH7b+Hi6aC0eS5lT+wio8BDUXyCy4SR+Mt7bZAI&#10;xcwYXvxESdV3cHVeeEf8KIrWmDtPZ2VoxeLTWmrZtcW+7TrcqPqw6RQB04w+7XZsv3TvRq0TZMxo&#10;EgYhZnEj09cuPPzN8W/UsA688hbhnShwbXjbTWvIshMz5BZly36dHmTxCogrOU0PmHawaKT6lZIR&#10;JkdG9S9HrkpKuu8EdC3xGbOjBjcsXAewUdeSw7WEixxcZdRQMi03ZhpPx0G1dQORfCxXSMujqjUL&#10;Jaas5mSBzlOu/z6vw4XXXyyfnuSJ4F29YikxJzheEv8vCI4XhacXgq+82MKO84St4sRfGLXckoWM&#10;C8FvuG0hvuWrkJasyBZLEJ6eD2bKYPD5Wtg0cPb/lnjJLt7FzGFBtHOYVxTO437DnGjvr8PtarvZ&#10;bP3fp0l3ZeQHzHsKEmcfxWuHVSx0krUXO56fPCWRxxK23aMRhAYrDIpD4sJYczqccKifJ87/hcM4&#10;qeGtww7M77J9TK/3yPnLv4eHPwAAAP//AwBQSwMEFAAGAAgAAAAhAIoEzF/hAAAACgEAAA8AAABk&#10;cnMvZG93bnJldi54bWxMj0FPwzAMhe9I/IfISNxY0o2iUZpO0wScJqRtSIib13httSapmqzt/j3m&#10;BDfb7+n5e/lqsq0YqA+NdxqSmQJBrvSmcZWGz8PbwxJEiOgMtt6RhisFWBW3Nzlmxo9uR8M+VoJD&#10;XMhQQx1jl0kZyposhpnvyLF28r3FyGtfSdPjyOG2lXOlnqTFxvGHGjva1FSe9xer4X3Ecb1IXoft&#10;+bS5fh/Sj69tQlrf303rFxCRpvhnhl98RoeCmY7+4kwQrYZUPXKXyEOagGDDc7Lkw1HDIlVzkEUu&#10;/1cofgAAAP//AwBQSwECLQAUAAYACAAAACEAtoM4kv4AAADhAQAAEwAAAAAAAAAAAAAAAAAAAAAA&#10;W0NvbnRlbnRfVHlwZXNdLnhtbFBLAQItABQABgAIAAAAIQA4/SH/1gAAAJQBAAALAAAAAAAAAAAA&#10;AAAAAC8BAABfcmVscy8ucmVsc1BLAQItABQABgAIAAAAIQDxrEjKUQMAAIUIAAAOAAAAAAAAAAAA&#10;AAAAAC4CAABkcnMvZTJvRG9jLnhtbFBLAQItABQABgAIAAAAIQCKBMxf4QAAAAoBAAAPAAAAAAAA&#10;AAAAAAAAAKsFAABkcnMvZG93bnJldi54bWxQSwUGAAAAAAQABADzAAAAuQYAAAAA&#10;">
                <v:roundrect id="_x0000_s1039" style="position:absolute;left:-2856;width:32853;height:145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PixQAAANsAAAAPAAAAZHJzL2Rvd25yZXYueG1sRI9Ba8JA&#10;EIXvBf/DMoK3ulHQSnQVUQRpwVr1oLchOybB7OyS3Sbpv3cLhd5meG/e92ax6kwlGqp9aVnBaJiA&#10;IM6sLjlXcDnvXmcgfEDWWFkmBT/kYbXsvSww1bblL2pOIRcxhH2KCooQXCqlzwoy6IfWEUftbmuD&#10;Ia51LnWNbQw3lRwnyVQaLDkSCnS0KSh7nL5NhHxOwu1j29y6Nsnfr29HdzhmTqlBv1vPQQTqwr/5&#10;73qvY/0p/P4SB5DLJwAAAP//AwBQSwECLQAUAAYACAAAACEA2+H2y+4AAACFAQAAEwAAAAAAAAAA&#10;AAAAAAAAAAAAW0NvbnRlbnRfVHlwZXNdLnhtbFBLAQItABQABgAIAAAAIQBa9CxbvwAAABUBAAAL&#10;AAAAAAAAAAAAAAAAAB8BAABfcmVscy8ucmVsc1BLAQItABQABgAIAAAAIQCp2EPixQAAANsAAAAP&#10;AAAAAAAAAAAAAAAAAAcCAABkcnMvZG93bnJldi54bWxQSwUGAAAAAAMAAwC3AAAA+QIAAAAA&#10;" fillcolor="#bee4f0"/>
                <v:shape id="Text Box 5" o:spid="_x0000_s1040" type="#_x0000_t202" style="position:absolute;left:-2856;width:32307;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AA3EBBA" w14:textId="77777777" w:rsidR="004A6ABB" w:rsidRPr="00904390" w:rsidRDefault="004A6ABB" w:rsidP="00904390">
                        <w:pPr>
                          <w:pStyle w:val="Paragraphedeliste"/>
                          <w:numPr>
                            <w:ilvl w:val="0"/>
                            <w:numId w:val="2"/>
                          </w:numPr>
                          <w:ind w:left="357" w:firstLine="0"/>
                          <w:rPr>
                            <w:b/>
                            <w:color w:val="448FFD"/>
                          </w:rPr>
                        </w:pPr>
                        <w:r w:rsidRPr="00904390">
                          <w:rPr>
                            <w:b/>
                            <w:color w:val="448FFD"/>
                          </w:rPr>
                          <w:t>Un risque réel pour les 3,5 millions de Français diabétiques</w:t>
                        </w:r>
                      </w:p>
                      <w:p w14:paraId="2D97254D" w14:textId="77777777" w:rsidR="004A6ABB" w:rsidRPr="009636EF" w:rsidRDefault="004A6ABB" w:rsidP="00BF1B99">
                        <w:r w:rsidRPr="009636EF">
                          <w:t xml:space="preserve">Après 20 ans de diabète, la prévalence de la </w:t>
                        </w:r>
                        <w:proofErr w:type="spellStart"/>
                        <w:r w:rsidRPr="009636EF">
                          <w:t>maculopathie</w:t>
                        </w:r>
                        <w:proofErr w:type="spellEnd"/>
                        <w:r w:rsidRPr="009636EF">
                          <w:t xml:space="preserve"> diabétique est estimée à :</w:t>
                        </w:r>
                      </w:p>
                      <w:p w14:paraId="1A7EBB0A" w14:textId="77777777" w:rsidR="004A6ABB" w:rsidRPr="009636EF" w:rsidRDefault="004A6ABB" w:rsidP="00BF1B99">
                        <w:pPr>
                          <w:pStyle w:val="Paragraphedeliste1"/>
                          <w:numPr>
                            <w:ilvl w:val="0"/>
                            <w:numId w:val="14"/>
                          </w:numPr>
                        </w:pPr>
                        <w:r w:rsidRPr="009636EF">
                          <w:t>29</w:t>
                        </w:r>
                        <w:r>
                          <w:t xml:space="preserve"> </w:t>
                        </w:r>
                        <w:r w:rsidRPr="009636EF">
                          <w:t>% chez les diabétiques de type 1 ;</w:t>
                        </w:r>
                      </w:p>
                      <w:p w14:paraId="0ADA2DBA" w14:textId="77777777" w:rsidR="004A6ABB" w:rsidRPr="009636EF" w:rsidRDefault="004A6ABB" w:rsidP="00BF1B99">
                        <w:pPr>
                          <w:pStyle w:val="Paragraphedeliste1"/>
                          <w:numPr>
                            <w:ilvl w:val="0"/>
                            <w:numId w:val="14"/>
                          </w:numPr>
                          <w:rPr>
                            <w:i/>
                          </w:rPr>
                        </w:pPr>
                        <w:r w:rsidRPr="009636EF">
                          <w:t>28</w:t>
                        </w:r>
                        <w:r>
                          <w:t xml:space="preserve"> </w:t>
                        </w:r>
                        <w:r w:rsidRPr="009636EF">
                          <w:t>% chez les diabétiques de type 2</w:t>
                        </w:r>
                        <w:r w:rsidRPr="009636EF">
                          <w:rPr>
                            <w:i/>
                          </w:rPr>
                          <w:t>.</w:t>
                        </w:r>
                      </w:p>
                      <w:p w14:paraId="6F18E9CC" w14:textId="77777777" w:rsidR="004A6ABB" w:rsidRPr="00864A51" w:rsidRDefault="004A6ABB" w:rsidP="00BF1B99"/>
                    </w:txbxContent>
                  </v:textbox>
                </v:shape>
                <w10:wrap type="through"/>
              </v:group>
            </w:pict>
          </mc:Fallback>
        </mc:AlternateContent>
      </w:r>
      <w:r w:rsidR="009636EF" w:rsidRPr="00A424FF">
        <w:t>Qui sont les personnes exposées ?</w:t>
      </w:r>
      <w:bookmarkEnd w:id="41"/>
      <w:bookmarkEnd w:id="42"/>
    </w:p>
    <w:p w14:paraId="5960E291" w14:textId="77777777" w:rsidR="009636EF" w:rsidRDefault="009636EF" w:rsidP="00BF1B99">
      <w:r w:rsidRPr="00A424FF">
        <w:t xml:space="preserve">Quelle que soit la nature de leur diabète (type 1 ou 2), </w:t>
      </w:r>
      <w:r w:rsidRPr="00904390">
        <w:rPr>
          <w:b/>
        </w:rPr>
        <w:t>toutes les personnes diabétiques sont exposées au risque de maculopathie diabétique, soit plus de 3,5 millions de personnes en France</w:t>
      </w:r>
      <w:r w:rsidRPr="000E2B6C">
        <w:t>.</w:t>
      </w:r>
    </w:p>
    <w:p w14:paraId="74E0AEE3" w14:textId="77777777" w:rsidR="009636EF" w:rsidRDefault="009636EF" w:rsidP="00BF1B99"/>
    <w:p w14:paraId="6AA22EFA" w14:textId="77777777" w:rsidR="009636EF" w:rsidRPr="00A04D2F" w:rsidRDefault="009636EF" w:rsidP="00BF1B99">
      <w:r w:rsidRPr="00F309FE">
        <w:t xml:space="preserve">La forme la plus fréquente de maculopathie diabétique, à savoir la </w:t>
      </w:r>
      <w:r w:rsidRPr="00A04D2F">
        <w:t>maculopathie</w:t>
      </w:r>
      <w:r w:rsidRPr="00F309FE">
        <w:t xml:space="preserve"> œdémateuse (aussi appelée « œdème maculaire diabétique ») concerne 10</w:t>
      </w:r>
      <w:r w:rsidR="00387D79">
        <w:t> </w:t>
      </w:r>
      <w:r w:rsidRPr="00F309FE">
        <w:t>% des patients diabétiques.</w:t>
      </w:r>
    </w:p>
    <w:p w14:paraId="6AF1180A" w14:textId="77777777" w:rsidR="009636EF" w:rsidRDefault="009636EF" w:rsidP="00BF1B99"/>
    <w:p w14:paraId="3E343510" w14:textId="77777777" w:rsidR="009636EF" w:rsidRPr="00DB31D8" w:rsidRDefault="009636EF" w:rsidP="00BF1B99">
      <w:r w:rsidRPr="00DB31D8">
        <w:t xml:space="preserve">L’apparition de la maculopathie diabétique est essentiellement liée à </w:t>
      </w:r>
      <w:r w:rsidRPr="00904390">
        <w:rPr>
          <w:b/>
        </w:rPr>
        <w:t>deux facteurs de risque majeurs : l'ancienneté du diabète et la présence d'une rétinopathie diabétique</w:t>
      </w:r>
      <w:r w:rsidRPr="00DB31D8">
        <w:t xml:space="preserve">. Si la maculopathie diabétique peut se développer sans autre pathologie oculaire associée, ses chances de se développer augmentent en effet en cas de rétinopathie diabétique (maladie fréquente liée au diabète, qui touche la rétine périphérique). Plus la rétinopathie diabétique est grave, plus le risque d’avoir une maculopathie diabétique est élevé. </w:t>
      </w:r>
    </w:p>
    <w:p w14:paraId="73E48359" w14:textId="77777777" w:rsidR="000E0502" w:rsidRPr="00A424FF" w:rsidRDefault="000E0502" w:rsidP="00BF1B99"/>
    <w:p w14:paraId="208FD3B0" w14:textId="77777777" w:rsidR="009636EF" w:rsidRPr="00A424FF" w:rsidRDefault="009636EF" w:rsidP="00BF1B99">
      <w:pPr>
        <w:pStyle w:val="Titre2"/>
      </w:pPr>
      <w:bookmarkStart w:id="43" w:name="_Toc318114177"/>
      <w:bookmarkStart w:id="44" w:name="_Toc479348140"/>
      <w:r w:rsidRPr="00A424FF">
        <w:t xml:space="preserve">Pourquoi la </w:t>
      </w:r>
      <w:r>
        <w:t>maculo</w:t>
      </w:r>
      <w:r w:rsidRPr="00A424FF">
        <w:t>pathie diabétique est-elle grave ?</w:t>
      </w:r>
      <w:bookmarkEnd w:id="43"/>
      <w:bookmarkEnd w:id="44"/>
    </w:p>
    <w:p w14:paraId="48B8BF35" w14:textId="77777777" w:rsidR="009636EF" w:rsidRDefault="009636EF" w:rsidP="00BF1B99">
      <w:r w:rsidRPr="00F309FE">
        <w:t xml:space="preserve">La maculopathie diabétique est la </w:t>
      </w:r>
      <w:r w:rsidRPr="00F309FE">
        <w:rPr>
          <w:b/>
        </w:rPr>
        <w:t>principale cause de malvoyance chez les personnes diabétiques</w:t>
      </w:r>
      <w:r w:rsidRPr="00F309FE">
        <w:t xml:space="preserve">. Cette maladie atteint la macula, zone centrale de la rétine qui joue un rôle essentiel dans la vision des détails. La vision périphérique est conservée, mais </w:t>
      </w:r>
      <w:r w:rsidRPr="00F309FE">
        <w:rPr>
          <w:b/>
        </w:rPr>
        <w:t>la vision centrale est atteinte</w:t>
      </w:r>
      <w:r w:rsidRPr="00F309FE">
        <w:t xml:space="preserve"> et peut entraîner un handicap visuel qui rend difficile l’exécution de certaines tâches au quotidien (lire, reconnaître les visages, percevoir les détails</w:t>
      </w:r>
      <w:r w:rsidR="00736879">
        <w:t xml:space="preserve">, </w:t>
      </w:r>
      <w:r w:rsidR="00736879" w:rsidRPr="0000323F">
        <w:rPr>
          <w:i/>
        </w:rPr>
        <w:t>etc</w:t>
      </w:r>
      <w:r w:rsidR="00736879">
        <w:t>.</w:t>
      </w:r>
      <w:r w:rsidRPr="00F309FE">
        <w:t>).</w:t>
      </w:r>
    </w:p>
    <w:p w14:paraId="03DDBCBA" w14:textId="77777777" w:rsidR="009636EF" w:rsidRPr="00A424FF" w:rsidRDefault="009636EF" w:rsidP="00BF1B99"/>
    <w:p w14:paraId="6C9DDCB9" w14:textId="77777777" w:rsidR="009636EF" w:rsidRPr="00A424FF" w:rsidRDefault="009636EF" w:rsidP="00BF1B99">
      <w:pPr>
        <w:pStyle w:val="Titre2"/>
      </w:pPr>
      <w:bookmarkStart w:id="45" w:name="_Toc318114178"/>
      <w:bookmarkStart w:id="46" w:name="_Toc479348141"/>
      <w:r w:rsidRPr="00A424FF">
        <w:t xml:space="preserve">Comment évolue la </w:t>
      </w:r>
      <w:r>
        <w:t>maculo</w:t>
      </w:r>
      <w:r w:rsidRPr="00A424FF">
        <w:t>pathie diabétique ?</w:t>
      </w:r>
      <w:bookmarkEnd w:id="45"/>
      <w:bookmarkEnd w:id="46"/>
    </w:p>
    <w:p w14:paraId="7F298509" w14:textId="77777777" w:rsidR="009636EF" w:rsidRPr="00F309FE" w:rsidRDefault="009636EF" w:rsidP="00BF1B99">
      <w:r w:rsidRPr="00F309FE">
        <w:t>On distingue deux formes de maculopathie diabétique :</w:t>
      </w:r>
    </w:p>
    <w:p w14:paraId="76E1B6C2" w14:textId="77777777" w:rsidR="009636EF" w:rsidRPr="00F309FE" w:rsidRDefault="009636EF" w:rsidP="00BF1B99">
      <w:pPr>
        <w:pStyle w:val="Paragraphedeliste1"/>
        <w:numPr>
          <w:ilvl w:val="0"/>
          <w:numId w:val="1"/>
        </w:numPr>
        <w:rPr>
          <w:b/>
          <w:bCs/>
        </w:rPr>
      </w:pPr>
      <w:r>
        <w:rPr>
          <w:rFonts w:cs="Arial"/>
          <w:b/>
          <w:bCs/>
        </w:rPr>
        <w:t>L</w:t>
      </w:r>
      <w:r w:rsidRPr="00F309FE">
        <w:rPr>
          <w:rFonts w:cs="Arial"/>
          <w:b/>
          <w:bCs/>
        </w:rPr>
        <w:t>a maculopathie œdémateuse</w:t>
      </w:r>
      <w:r w:rsidRPr="00F309FE">
        <w:rPr>
          <w:rFonts w:cs="Arial"/>
        </w:rPr>
        <w:t xml:space="preserve"> (aussi appelée « œdème maculaire diabétique »)</w:t>
      </w:r>
      <w:r>
        <w:rPr>
          <w:rFonts w:cs="Arial"/>
        </w:rPr>
        <w:t xml:space="preserve"> est</w:t>
      </w:r>
      <w:r w:rsidRPr="00F309FE">
        <w:rPr>
          <w:rFonts w:cs="Arial"/>
        </w:rPr>
        <w:t xml:space="preserve"> </w:t>
      </w:r>
      <w:r w:rsidRPr="00F309FE">
        <w:t>caractérisée par un épaississement de la région maculaire, lié à l’accumulation de sang et de liquide dans la macula. Cet épaississement se produit lorsque les vaisseaux sanguins de la rétine se mettent à gonfler et à fuir. L’œdème qui en résulte brouille la vue et provoque une perte progressive de vision au centre de la rétine, qui peut à la longue évoluer vers une cécité. C'est la forme la plus courante de maculopathie diabétique ; elle concerne 10</w:t>
      </w:r>
      <w:r w:rsidR="00736879">
        <w:t xml:space="preserve"> </w:t>
      </w:r>
      <w:r w:rsidRPr="00F309FE">
        <w:t>% des patients diabétiques et peut être traitée.</w:t>
      </w:r>
    </w:p>
    <w:p w14:paraId="4C2D207E" w14:textId="77777777" w:rsidR="009636EF" w:rsidRPr="00F309FE" w:rsidRDefault="009636EF" w:rsidP="00BF1B99">
      <w:pPr>
        <w:pStyle w:val="Paragraphedeliste1"/>
        <w:numPr>
          <w:ilvl w:val="0"/>
          <w:numId w:val="1"/>
        </w:numPr>
      </w:pPr>
      <w:r>
        <w:rPr>
          <w:rFonts w:cs="Arial"/>
          <w:b/>
          <w:bCs/>
        </w:rPr>
        <w:lastRenderedPageBreak/>
        <w:t>L</w:t>
      </w:r>
      <w:r w:rsidRPr="00F309FE">
        <w:rPr>
          <w:rFonts w:cs="Arial"/>
          <w:b/>
          <w:bCs/>
        </w:rPr>
        <w:t>a maculopathie ischémique</w:t>
      </w:r>
      <w:r w:rsidRPr="00F309FE">
        <w:rPr>
          <w:rFonts w:cs="Arial"/>
        </w:rPr>
        <w:t xml:space="preserve">, forme plus rare et incurable, </w:t>
      </w:r>
      <w:r w:rsidRPr="00F309FE">
        <w:t>se traduit par l’élargissement anormal de la zone avasculaire centrale de la rétine (zone dépourvue de vaisseaux sanguins), qui double au moins de surface. L’irrigation sanguine de la macula devient alors insuffisante, entraînant la perturbation ou l’arrêt de son fonctionnement. La maculopathie ischémique est en général responsable d’une baisse d’acuité visuelle majeure.</w:t>
      </w:r>
    </w:p>
    <w:p w14:paraId="7A4470E4" w14:textId="77777777" w:rsidR="009636EF" w:rsidRDefault="009636EF" w:rsidP="00BF1B99"/>
    <w:p w14:paraId="2EABC2FB" w14:textId="77777777" w:rsidR="009636EF" w:rsidRPr="00A424FF" w:rsidRDefault="009636EF" w:rsidP="00BF1B99">
      <w:pPr>
        <w:pStyle w:val="Titre2"/>
      </w:pPr>
      <w:bookmarkStart w:id="47" w:name="_Toc479348142"/>
      <w:r>
        <w:t>Quels sont les symptômes de la maculopathie</w:t>
      </w:r>
      <w:r w:rsidRPr="00A424FF">
        <w:t xml:space="preserve"> diabétique ?</w:t>
      </w:r>
      <w:bookmarkEnd w:id="47"/>
    </w:p>
    <w:p w14:paraId="0E63DD3F" w14:textId="7DC66218" w:rsidR="009636EF" w:rsidRPr="00F309FE" w:rsidRDefault="000A6BCA" w:rsidP="00BF1B99">
      <w:r>
        <w:rPr>
          <w:noProof/>
        </w:rPr>
        <mc:AlternateContent>
          <mc:Choice Requires="wpg">
            <w:drawing>
              <wp:anchor distT="0" distB="0" distL="114300" distR="114300" simplePos="0" relativeHeight="251667456" behindDoc="0" locked="0" layoutInCell="1" allowOverlap="1" wp14:anchorId="231F7B7A" wp14:editId="2F5F8036">
                <wp:simplePos x="0" y="0"/>
                <wp:positionH relativeFrom="column">
                  <wp:posOffset>2743200</wp:posOffset>
                </wp:positionH>
                <wp:positionV relativeFrom="paragraph">
                  <wp:posOffset>385445</wp:posOffset>
                </wp:positionV>
                <wp:extent cx="3096895" cy="1751965"/>
                <wp:effectExtent l="0" t="0" r="27305" b="26035"/>
                <wp:wrapThrough wrapText="bothSides">
                  <wp:wrapPolygon edited="0">
                    <wp:start x="886" y="0"/>
                    <wp:lineTo x="0" y="1566"/>
                    <wp:lineTo x="0" y="20355"/>
                    <wp:lineTo x="709" y="21608"/>
                    <wp:lineTo x="886" y="21608"/>
                    <wp:lineTo x="20727" y="21608"/>
                    <wp:lineTo x="20905" y="21608"/>
                    <wp:lineTo x="21613" y="20355"/>
                    <wp:lineTo x="21613" y="1566"/>
                    <wp:lineTo x="20727" y="0"/>
                    <wp:lineTo x="886" y="0"/>
                  </wp:wrapPolygon>
                </wp:wrapThrough>
                <wp:docPr id="3" name="Grouper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895" cy="1751965"/>
                          <a:chOff x="0" y="0"/>
                          <a:chExt cx="3211195" cy="1828800"/>
                        </a:xfrm>
                      </wpg:grpSpPr>
                      <wps:wsp>
                        <wps:cNvPr id="4" name="AutoShape 4"/>
                        <wps:cNvSpPr>
                          <a:spLocks noChangeArrowheads="1"/>
                        </wps:cNvSpPr>
                        <wps:spPr bwMode="auto">
                          <a:xfrm>
                            <a:off x="0" y="0"/>
                            <a:ext cx="3211195" cy="1828800"/>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5" name="Text Box 5"/>
                        <wps:cNvSpPr txBox="1">
                          <a:spLocks noChangeArrowheads="1"/>
                        </wps:cNvSpPr>
                        <wps:spPr bwMode="auto">
                          <a:xfrm>
                            <a:off x="114300" y="61595"/>
                            <a:ext cx="3086100" cy="16454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5E5593" w14:textId="77777777" w:rsidR="004A6ABB" w:rsidRPr="00904390" w:rsidRDefault="004A6ABB" w:rsidP="00BF1B99">
                              <w:pPr>
                                <w:pStyle w:val="Paragraphedeliste"/>
                                <w:numPr>
                                  <w:ilvl w:val="0"/>
                                  <w:numId w:val="2"/>
                                </w:numPr>
                                <w:rPr>
                                  <w:b/>
                                  <w:color w:val="448FFD"/>
                                </w:rPr>
                              </w:pPr>
                              <w:r w:rsidRPr="00904390">
                                <w:rPr>
                                  <w:b/>
                                  <w:color w:val="448FFD"/>
                                </w:rPr>
                                <w:t>Attention</w:t>
                              </w:r>
                            </w:p>
                            <w:p w14:paraId="3505D1C1" w14:textId="77777777" w:rsidR="004A6ABB" w:rsidRPr="00D16EC3" w:rsidRDefault="004A6ABB" w:rsidP="00BF1B99">
                              <w:r w:rsidRPr="00D16EC3">
                                <w:t xml:space="preserve">Certains symptômes doivent conduire à consulter </w:t>
                              </w:r>
                              <w:r>
                                <w:t>un</w:t>
                              </w:r>
                              <w:r w:rsidRPr="00D16EC3">
                                <w:t xml:space="preserve"> ophtalmologiste au plus vite :</w:t>
                              </w:r>
                            </w:p>
                            <w:p w14:paraId="3B4C9B6D" w14:textId="77777777" w:rsidR="004A6ABB" w:rsidRPr="00D16EC3" w:rsidRDefault="004A6ABB" w:rsidP="00BF1B99">
                              <w:pPr>
                                <w:pStyle w:val="Paragraphedeliste1"/>
                                <w:numPr>
                                  <w:ilvl w:val="0"/>
                                  <w:numId w:val="1"/>
                                </w:numPr>
                              </w:pPr>
                              <w:r w:rsidRPr="00D16EC3">
                                <w:t>une distorsion des images ;</w:t>
                              </w:r>
                            </w:p>
                            <w:p w14:paraId="04F374ED" w14:textId="77777777" w:rsidR="004A6ABB" w:rsidRPr="00D16EC3" w:rsidRDefault="004A6ABB" w:rsidP="00BF1B99">
                              <w:pPr>
                                <w:pStyle w:val="Paragraphedeliste1"/>
                                <w:numPr>
                                  <w:ilvl w:val="0"/>
                                  <w:numId w:val="1"/>
                                </w:numPr>
                              </w:pPr>
                              <w:r w:rsidRPr="00D16EC3">
                                <w:t>une diminution de l'acuité visuelle ;</w:t>
                              </w:r>
                            </w:p>
                            <w:p w14:paraId="0AD950CA" w14:textId="77777777" w:rsidR="004A6ABB" w:rsidRPr="00D16EC3" w:rsidRDefault="004A6ABB" w:rsidP="00BF1B99">
                              <w:pPr>
                                <w:pStyle w:val="Paragraphedeliste1"/>
                                <w:numPr>
                                  <w:ilvl w:val="0"/>
                                  <w:numId w:val="1"/>
                                </w:numPr>
                              </w:pPr>
                              <w:r w:rsidRPr="00D16EC3">
                                <w:t xml:space="preserve">une vision floue ; </w:t>
                              </w:r>
                            </w:p>
                            <w:p w14:paraId="4DFCFAB2" w14:textId="77777777" w:rsidR="004A6ABB" w:rsidRPr="00D16EC3" w:rsidRDefault="004A6ABB" w:rsidP="00BF1B99">
                              <w:pPr>
                                <w:pStyle w:val="Paragraphedeliste1"/>
                                <w:numPr>
                                  <w:ilvl w:val="0"/>
                                  <w:numId w:val="1"/>
                                </w:numPr>
                              </w:pPr>
                              <w:r w:rsidRPr="00D16EC3">
                                <w:t>une difficulté à percevoir les couleurs ;</w:t>
                              </w:r>
                            </w:p>
                            <w:p w14:paraId="7D2A6A08" w14:textId="77777777" w:rsidR="004A6ABB" w:rsidRPr="00DB31D8" w:rsidRDefault="004A6ABB" w:rsidP="00BF1B99">
                              <w:pPr>
                                <w:pStyle w:val="Paragraphedeliste1"/>
                                <w:numPr>
                                  <w:ilvl w:val="0"/>
                                  <w:numId w:val="1"/>
                                </w:numPr>
                                <w:rPr>
                                  <w:bCs/>
                                </w:rPr>
                              </w:pPr>
                              <w:r w:rsidRPr="00D16EC3">
                                <w:t>des difficultés pour lire…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1F7B7A" id="Grouper 25" o:spid="_x0000_s1041" style="position:absolute;margin-left:3in;margin-top:30.35pt;width:243.85pt;height:137.95pt;z-index:251667456;mso-width-relative:margin;mso-height-relative:margin" coordsize="3211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SwMAAHkIAAAOAAAAZHJzL2Uyb0RvYy54bWzUVttu1DAQfUfiHyy/p4lTbzaJmqJ2LxUS&#10;N3H5AG/iXCCxg+1ttiD+nbGT7LZFAgTigX2IbI/ndubMeC+eHboW3XKlGykyTM4CjLjIZdGIKsMf&#10;3m+9GCNtmChYKwXP8B3X+Nnl0ycXQ5/yUNayLbhCYETodOgzXBvTp76v85p3TJ/JngsQllJ1zMBW&#10;VX6h2ADWu9YPgyDyB6mKXsmcaw2n61GIL539suS5eV2WmhvUZhhiM+6r3Hdnv/7lBUsrxfq6yacw&#10;2B9E0bFGgNOjqTUzDO1V84OprsmV1LI0Z7nsfFmWTc5dDpANCR5lc6Pkvne5VOlQ9UeYANpHOP2x&#10;2fzV7RuFmiLD5xgJ1kGJnFcoSriw6Ax9lcKlG9W/69+oMUVYvpD5Jw1i/7Hc7qvT5UOpOqsEmaKD&#10;g/3uCDs/GJTD4XmQRHGywCgHGVkuSBI51yzNa6jeD3p5vZk1Q0LIUTMO4zhwJfVZOjp24R3DGXog&#10;mT7hqP8Ox3c167krj7YQTTjSGcervZHuCqIjkO7WjKIeIURCrmomKn6llBxqzgoIitj7EPo9BbvR&#10;UAC0G17KAqrEwLpj3G8h/CucWNorbW647JBdZBiYJ4q30D7OB7t9oY2rfTGRhBUfMSq7FprllrWI&#10;RFG0dFGzdLoMNZhtWk0t26bYNm3rNqrarVqFQDXD15sN3c5le3CtFWjIcLIAJv7cROB+k/8HJlwe&#10;rsktthtRuLVhTTuuIcpWTGBbfC3hdbqTxR1greQ4L2C+waKW6gtGA8yKDOvPe6Y4Ru1zAfVKCKV2&#10;uLgNXSxD2Kj7kt19CRM5mMqwwWhcrsw4kPa9aqoaPBGXrpCWQWVjZjKMUU3BAo/HWP85oaExx8Hw&#10;3jbstTygaTAc6YnMAY7nuP8Vswmh59DeCIZERBbQ9a6UpyESR8SK3RCJ6IImMyHnDpnpOFP8Abst&#10;yA8ZK6Slq3NiKcLS48FEGpaC86kxbBhu3n9NgmQTb2Lq0TDaeDQoCu9qu6JetIXRtj5fr1Zr8u0U&#10;+6REQhpch4m3jeKlR0u68JJlEHsBSa6TKKAJXW+dErienboBceKsOewObpAfq/O/sNgNaXjfXAWm&#10;t9g+oPf3jvWnfwyX3wEAAP//AwBQSwMEFAAGAAgAAAAhAMZ3K0/iAAAACgEAAA8AAABkcnMvZG93&#10;bnJldi54bWxMj0FLw0AQhe+C/2EZwZvdpNHYxmxKKeqpCLaC9DbNTpPQ7G7IbpP03zue9PaG93jz&#10;vXw1mVYM1PvGWQXxLAJBtnS6sZWCr/3bwwKED2g1ts6Sgit5WBW3Nzlm2o32k4ZdqASXWJ+hgjqE&#10;LpPSlzUZ9DPXkWXv5HqDgc++krrHkctNK+dRlEqDjeUPNXa0qak87y5GwfuI4zqJX4ft+bS5HvZP&#10;H9/bmJS6v5vWLyACTeEvDL/4jA4FMx3dxWovWgWPyZy3BAVp9AyCA8t4yeKoIEnSFGSRy/8Tih8A&#10;AAD//wMAUEsBAi0AFAAGAAgAAAAhALaDOJL+AAAA4QEAABMAAAAAAAAAAAAAAAAAAAAAAFtDb250&#10;ZW50X1R5cGVzXS54bWxQSwECLQAUAAYACAAAACEAOP0h/9YAAACUAQAACwAAAAAAAAAAAAAAAAAv&#10;AQAAX3JlbHMvLnJlbHNQSwECLQAUAAYACAAAACEAMKv/5ksDAAB5CAAADgAAAAAAAAAAAAAAAAAu&#10;AgAAZHJzL2Uyb0RvYy54bWxQSwECLQAUAAYACAAAACEAxncrT+IAAAAKAQAADwAAAAAAAAAAAAAA&#10;AAClBQAAZHJzL2Rvd25yZXYueG1sUEsFBgAAAAAEAAQA8wAAALQGAAAAAA==&#10;">
                <v:roundrect id="_x0000_s1042" style="position:absolute;width:32111;height:18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i4wwAAANoAAAAPAAAAZHJzL2Rvd25yZXYueG1sRI9fa8Iw&#10;FMXfB36HcAXfZqroHNUoYyKIwqZuD/Pt0lzbYnMTmtjWb28Ggz0ezp8fZ7HqTCUaqn1pWcFomIAg&#10;zqwuOVfw/bV5fgXhA7LGyjIpuJOH1bL3tMBU25aP1JxCLuII+xQVFCG4VEqfFWTQD60jjt7F1gZD&#10;lHUudY1tHDeVHCfJizRYciQU6Oi9oOx6upkI+ZyG837dnLs2yXc/s4P7OGROqUG/e5uDCNSF//Bf&#10;e6sVTOD3SrwBcvkAAAD//wMAUEsBAi0AFAAGAAgAAAAhANvh9svuAAAAhQEAABMAAAAAAAAAAAAA&#10;AAAAAAAAAFtDb250ZW50X1R5cGVzXS54bWxQSwECLQAUAAYACAAAACEAWvQsW78AAAAVAQAACwAA&#10;AAAAAAAAAAAAAAAfAQAAX3JlbHMvLnJlbHNQSwECLQAUAAYACAAAACEAzHLYuMMAAADaAAAADwAA&#10;AAAAAAAAAAAAAAAHAgAAZHJzL2Rvd25yZXYueG1sUEsFBgAAAAADAAMAtwAAAPcCAAAAAA==&#10;" fillcolor="#bee4f0"/>
                <v:shape id="Text Box 5" o:spid="_x0000_s1043" type="#_x0000_t202" style="position:absolute;left:1143;top:615;width:30861;height:1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35E5593" w14:textId="77777777" w:rsidR="004A6ABB" w:rsidRPr="00904390" w:rsidRDefault="004A6ABB" w:rsidP="00BF1B99">
                        <w:pPr>
                          <w:pStyle w:val="Paragraphedeliste"/>
                          <w:numPr>
                            <w:ilvl w:val="0"/>
                            <w:numId w:val="2"/>
                          </w:numPr>
                          <w:rPr>
                            <w:b/>
                            <w:color w:val="448FFD"/>
                          </w:rPr>
                        </w:pPr>
                        <w:r w:rsidRPr="00904390">
                          <w:rPr>
                            <w:b/>
                            <w:color w:val="448FFD"/>
                          </w:rPr>
                          <w:t>Attention</w:t>
                        </w:r>
                      </w:p>
                      <w:p w14:paraId="3505D1C1" w14:textId="77777777" w:rsidR="004A6ABB" w:rsidRPr="00D16EC3" w:rsidRDefault="004A6ABB" w:rsidP="00BF1B99">
                        <w:r w:rsidRPr="00D16EC3">
                          <w:t xml:space="preserve">Certains symptômes doivent conduire à consulter </w:t>
                        </w:r>
                        <w:r>
                          <w:t>un</w:t>
                        </w:r>
                        <w:r w:rsidRPr="00D16EC3">
                          <w:t xml:space="preserve"> ophtalmologiste au plus vite :</w:t>
                        </w:r>
                      </w:p>
                      <w:p w14:paraId="3B4C9B6D" w14:textId="77777777" w:rsidR="004A6ABB" w:rsidRPr="00D16EC3" w:rsidRDefault="004A6ABB" w:rsidP="00BF1B99">
                        <w:pPr>
                          <w:pStyle w:val="Paragraphedeliste1"/>
                          <w:numPr>
                            <w:ilvl w:val="0"/>
                            <w:numId w:val="1"/>
                          </w:numPr>
                        </w:pPr>
                        <w:r w:rsidRPr="00D16EC3">
                          <w:t>une distorsion des images ;</w:t>
                        </w:r>
                      </w:p>
                      <w:p w14:paraId="04F374ED" w14:textId="77777777" w:rsidR="004A6ABB" w:rsidRPr="00D16EC3" w:rsidRDefault="004A6ABB" w:rsidP="00BF1B99">
                        <w:pPr>
                          <w:pStyle w:val="Paragraphedeliste1"/>
                          <w:numPr>
                            <w:ilvl w:val="0"/>
                            <w:numId w:val="1"/>
                          </w:numPr>
                        </w:pPr>
                        <w:r w:rsidRPr="00D16EC3">
                          <w:t>une diminution de l'acuité visuelle ;</w:t>
                        </w:r>
                      </w:p>
                      <w:p w14:paraId="0AD950CA" w14:textId="77777777" w:rsidR="004A6ABB" w:rsidRPr="00D16EC3" w:rsidRDefault="004A6ABB" w:rsidP="00BF1B99">
                        <w:pPr>
                          <w:pStyle w:val="Paragraphedeliste1"/>
                          <w:numPr>
                            <w:ilvl w:val="0"/>
                            <w:numId w:val="1"/>
                          </w:numPr>
                        </w:pPr>
                        <w:r w:rsidRPr="00D16EC3">
                          <w:t xml:space="preserve">une vision floue ; </w:t>
                        </w:r>
                      </w:p>
                      <w:p w14:paraId="4DFCFAB2" w14:textId="77777777" w:rsidR="004A6ABB" w:rsidRPr="00D16EC3" w:rsidRDefault="004A6ABB" w:rsidP="00BF1B99">
                        <w:pPr>
                          <w:pStyle w:val="Paragraphedeliste1"/>
                          <w:numPr>
                            <w:ilvl w:val="0"/>
                            <w:numId w:val="1"/>
                          </w:numPr>
                        </w:pPr>
                        <w:r w:rsidRPr="00D16EC3">
                          <w:t>une difficulté à percevoir les couleurs ;</w:t>
                        </w:r>
                      </w:p>
                      <w:p w14:paraId="7D2A6A08" w14:textId="77777777" w:rsidR="004A6ABB" w:rsidRPr="00DB31D8" w:rsidRDefault="004A6ABB" w:rsidP="00BF1B99">
                        <w:pPr>
                          <w:pStyle w:val="Paragraphedeliste1"/>
                          <w:numPr>
                            <w:ilvl w:val="0"/>
                            <w:numId w:val="1"/>
                          </w:numPr>
                          <w:rPr>
                            <w:bCs/>
                          </w:rPr>
                        </w:pPr>
                        <w:r w:rsidRPr="00D16EC3">
                          <w:t>des difficultés pour lire…</w:t>
                        </w:r>
                      </w:p>
                    </w:txbxContent>
                  </v:textbox>
                </v:shape>
                <w10:wrap type="through"/>
              </v:group>
            </w:pict>
          </mc:Fallback>
        </mc:AlternateContent>
      </w:r>
      <w:r w:rsidR="009636EF" w:rsidRPr="00F309FE">
        <w:t>Au début</w:t>
      </w:r>
      <w:r w:rsidR="009636EF">
        <w:t xml:space="preserve">, la maculopathie </w:t>
      </w:r>
      <w:r w:rsidR="009636EF" w:rsidRPr="00F309FE">
        <w:rPr>
          <w:rFonts w:cs="Arial"/>
          <w:bCs/>
        </w:rPr>
        <w:t>œdémateuse</w:t>
      </w:r>
      <w:r w:rsidR="009636EF">
        <w:t xml:space="preserve"> </w:t>
      </w:r>
      <w:r w:rsidR="009636EF" w:rsidRPr="00387D79">
        <w:rPr>
          <w:b/>
        </w:rPr>
        <w:t>ne génère aucune douleur ni signes particuliers</w:t>
      </w:r>
      <w:r w:rsidR="009636EF" w:rsidRPr="00F309FE">
        <w:t>.  Les personnes diabétiques peuvent ainsi en être atteintes, sans ressentir le moindre trouble visuel et donc sans le savoir. Puis, avec le temps, certains symptômes apparaissent :</w:t>
      </w:r>
    </w:p>
    <w:p w14:paraId="282B66FF" w14:textId="77777777" w:rsidR="009636EF" w:rsidRPr="00F309FE" w:rsidRDefault="009636EF" w:rsidP="00BF1B99">
      <w:pPr>
        <w:pStyle w:val="Paragraphedeliste1"/>
        <w:numPr>
          <w:ilvl w:val="0"/>
          <w:numId w:val="1"/>
        </w:numPr>
      </w:pPr>
      <w:r w:rsidRPr="00F309FE">
        <w:t>baisse de l'acuité visuelle et notamment gêne à la lecture ;</w:t>
      </w:r>
    </w:p>
    <w:p w14:paraId="241B0574" w14:textId="77777777" w:rsidR="009636EF" w:rsidRPr="00F309FE" w:rsidRDefault="009636EF" w:rsidP="00BF1B99">
      <w:pPr>
        <w:pStyle w:val="Paragraphedeliste1"/>
        <w:numPr>
          <w:ilvl w:val="0"/>
          <w:numId w:val="1"/>
        </w:numPr>
      </w:pPr>
      <w:r w:rsidRPr="00F309FE">
        <w:t>perte de sensibilité aux contrastes ;</w:t>
      </w:r>
    </w:p>
    <w:p w14:paraId="3BACEB30" w14:textId="77777777" w:rsidR="009636EF" w:rsidRPr="00F309FE" w:rsidRDefault="009636EF" w:rsidP="00BF1B99">
      <w:pPr>
        <w:pStyle w:val="Paragraphedeliste1"/>
        <w:numPr>
          <w:ilvl w:val="0"/>
          <w:numId w:val="1"/>
        </w:numPr>
      </w:pPr>
      <w:r w:rsidRPr="00F309FE">
        <w:t>difficulté à percevoir correctement les couleurs ;</w:t>
      </w:r>
    </w:p>
    <w:p w14:paraId="73C7652E" w14:textId="77777777" w:rsidR="00736879" w:rsidRDefault="009636EF" w:rsidP="00BF1B99">
      <w:pPr>
        <w:pStyle w:val="Paragraphedeliste1"/>
        <w:numPr>
          <w:ilvl w:val="0"/>
          <w:numId w:val="1"/>
        </w:numPr>
      </w:pPr>
      <w:r w:rsidRPr="00F309FE">
        <w:t>perte de la vision des détails</w:t>
      </w:r>
      <w:r w:rsidR="00736879">
        <w:t> ;</w:t>
      </w:r>
    </w:p>
    <w:p w14:paraId="43818042" w14:textId="77777777" w:rsidR="009636EF" w:rsidRPr="00F309FE" w:rsidRDefault="009636EF" w:rsidP="00BF1B99">
      <w:pPr>
        <w:pStyle w:val="Paragraphedeliste1"/>
        <w:numPr>
          <w:ilvl w:val="0"/>
          <w:numId w:val="1"/>
        </w:numPr>
      </w:pPr>
      <w:r w:rsidRPr="00F309FE">
        <w:t>difficulté à reconnaître les visages ;</w:t>
      </w:r>
    </w:p>
    <w:p w14:paraId="5A224934" w14:textId="77777777" w:rsidR="009636EF" w:rsidRPr="00F309FE" w:rsidRDefault="009636EF" w:rsidP="00BF1B99">
      <w:pPr>
        <w:pStyle w:val="Paragraphedeliste1"/>
        <w:numPr>
          <w:ilvl w:val="0"/>
          <w:numId w:val="1"/>
        </w:numPr>
      </w:pPr>
      <w:r w:rsidRPr="00F309FE">
        <w:t>vision trouble.</w:t>
      </w:r>
    </w:p>
    <w:p w14:paraId="705F38F0" w14:textId="77777777" w:rsidR="009636EF" w:rsidRPr="00A424FF" w:rsidRDefault="009636EF" w:rsidP="00BF1B99"/>
    <w:p w14:paraId="1018425B" w14:textId="77777777" w:rsidR="009636EF" w:rsidRPr="00A424FF" w:rsidRDefault="009636EF" w:rsidP="00BF1B99">
      <w:pPr>
        <w:pStyle w:val="Titre2"/>
      </w:pPr>
      <w:bookmarkStart w:id="48" w:name="_Toc318114179"/>
      <w:bookmarkStart w:id="49" w:name="_Toc479348143"/>
      <w:r w:rsidRPr="00A424FF">
        <w:t xml:space="preserve">Quels sont les facteurs de risque de la </w:t>
      </w:r>
      <w:r>
        <w:t>maculo</w:t>
      </w:r>
      <w:r w:rsidRPr="00A424FF">
        <w:t>pathie diabétique ?</w:t>
      </w:r>
      <w:bookmarkEnd w:id="48"/>
      <w:bookmarkEnd w:id="49"/>
    </w:p>
    <w:p w14:paraId="0DB65795" w14:textId="77777777" w:rsidR="009636EF" w:rsidRPr="00CF3781" w:rsidRDefault="009636EF" w:rsidP="00BF1B99">
      <w:pPr>
        <w:rPr>
          <w:rFonts w:cs="Arial"/>
        </w:rPr>
      </w:pPr>
      <w:r w:rsidRPr="00CF3781">
        <w:t>Si l’apparition de la maladie est essentiellement liée à l'ancienneté du diabète et à la sévérité de la rétinopathie diabétique, d</w:t>
      </w:r>
      <w:r w:rsidRPr="00CF3781">
        <w:rPr>
          <w:rFonts w:cs="Arial"/>
        </w:rPr>
        <w:t>’autres facteurs de risque sont aujourd’hui bien établis :</w:t>
      </w:r>
    </w:p>
    <w:p w14:paraId="274A9D49" w14:textId="77777777" w:rsidR="009636EF" w:rsidRPr="00CF3781" w:rsidRDefault="009636EF" w:rsidP="00BF1B99">
      <w:pPr>
        <w:pStyle w:val="Paragraphedeliste"/>
        <w:numPr>
          <w:ilvl w:val="0"/>
          <w:numId w:val="1"/>
        </w:numPr>
      </w:pPr>
      <w:r w:rsidRPr="00BF1B99">
        <w:rPr>
          <w:b/>
          <w:bCs/>
        </w:rPr>
        <w:t>l’hyperglycémie chronique</w:t>
      </w:r>
      <w:r w:rsidRPr="00CF3781">
        <w:t xml:space="preserve"> (concentration de sucre dans le sang trop élevée) ;</w:t>
      </w:r>
    </w:p>
    <w:p w14:paraId="7480CF29" w14:textId="77777777" w:rsidR="009636EF" w:rsidRPr="00CF3781" w:rsidRDefault="009636EF" w:rsidP="00BF1B99">
      <w:pPr>
        <w:pStyle w:val="Paragraphedeliste"/>
        <w:numPr>
          <w:ilvl w:val="0"/>
          <w:numId w:val="1"/>
        </w:numPr>
      </w:pPr>
      <w:r w:rsidRPr="00BF1B99">
        <w:rPr>
          <w:b/>
          <w:bCs/>
        </w:rPr>
        <w:t>l’hypertension artérielle</w:t>
      </w:r>
      <w:r w:rsidRPr="00CF3781">
        <w:t xml:space="preserve"> (en particulier chez les diabétiques de type 2) ;</w:t>
      </w:r>
    </w:p>
    <w:p w14:paraId="0C984957" w14:textId="77777777" w:rsidR="009636EF" w:rsidRPr="00CF3781" w:rsidRDefault="009636EF" w:rsidP="00BF1B99">
      <w:pPr>
        <w:pStyle w:val="Paragraphedeliste"/>
        <w:numPr>
          <w:ilvl w:val="0"/>
          <w:numId w:val="1"/>
        </w:numPr>
      </w:pPr>
      <w:r w:rsidRPr="00BF1B99">
        <w:rPr>
          <w:b/>
          <w:bCs/>
        </w:rPr>
        <w:t xml:space="preserve">le sexe : </w:t>
      </w:r>
      <w:r w:rsidRPr="00D16EC3">
        <w:t>l</w:t>
      </w:r>
      <w:r w:rsidRPr="00CF3781">
        <w:t>es femmes seraient plus exposées que les hommes et la grossesse augmenterait le risque de développer la maladie chez les patientes diabétiques ;</w:t>
      </w:r>
    </w:p>
    <w:p w14:paraId="49424261" w14:textId="77777777" w:rsidR="009636EF" w:rsidRPr="00CF3781" w:rsidRDefault="009636EF" w:rsidP="00BF1B99">
      <w:pPr>
        <w:pStyle w:val="Paragraphedeliste"/>
        <w:numPr>
          <w:ilvl w:val="0"/>
          <w:numId w:val="1"/>
        </w:numPr>
      </w:pPr>
      <w:r w:rsidRPr="00BF1B99">
        <w:rPr>
          <w:b/>
          <w:bCs/>
        </w:rPr>
        <w:t xml:space="preserve">le type de traitement antidiabétique pris : </w:t>
      </w:r>
      <w:r w:rsidRPr="00CF3781">
        <w:t>l’œdème maculaire est plus fréquent chez les patients traités par insuline (15</w:t>
      </w:r>
      <w:r w:rsidR="007F4E6D">
        <w:t xml:space="preserve"> </w:t>
      </w:r>
      <w:r w:rsidRPr="00CF3781">
        <w:t>%) que chez les patients traités par hypoglycémiants oraux (4</w:t>
      </w:r>
      <w:r w:rsidR="007F4E6D">
        <w:t xml:space="preserve"> </w:t>
      </w:r>
      <w:r w:rsidRPr="00CF3781">
        <w:t xml:space="preserve">%). </w:t>
      </w:r>
    </w:p>
    <w:p w14:paraId="0DF970C9" w14:textId="77777777" w:rsidR="009636EF" w:rsidRPr="00CF3781" w:rsidRDefault="007F4E6D" w:rsidP="00BF1B99">
      <w:r>
        <w:t>D’autres</w:t>
      </w:r>
      <w:r w:rsidR="009636EF" w:rsidRPr="00CF3781">
        <w:t xml:space="preserve"> facteurs</w:t>
      </w:r>
      <w:r>
        <w:t>,</w:t>
      </w:r>
      <w:r w:rsidR="009636EF" w:rsidRPr="00CF3781">
        <w:t xml:space="preserve"> comme l’hypercholestérolémie, l’anémie, l’apnée du sommeil ou la présence de protéines dans les urines</w:t>
      </w:r>
      <w:r>
        <w:t>,</w:t>
      </w:r>
      <w:r w:rsidR="009636EF" w:rsidRPr="00CF3781">
        <w:t xml:space="preserve"> sont </w:t>
      </w:r>
      <w:r>
        <w:t>parfois</w:t>
      </w:r>
      <w:r w:rsidRPr="00CF3781">
        <w:t xml:space="preserve"> </w:t>
      </w:r>
      <w:r w:rsidR="009636EF" w:rsidRPr="00CF3781">
        <w:t>évoqués</w:t>
      </w:r>
      <w:r>
        <w:t xml:space="preserve"> mais </w:t>
      </w:r>
      <w:r w:rsidR="009636EF" w:rsidRPr="00CF3781">
        <w:t>sont moins consensuels.</w:t>
      </w:r>
    </w:p>
    <w:p w14:paraId="356897ED" w14:textId="77777777" w:rsidR="009636EF" w:rsidRPr="00CF3781" w:rsidRDefault="009636EF" w:rsidP="00BF1B99"/>
    <w:p w14:paraId="08992ED3" w14:textId="77777777" w:rsidR="009636EF" w:rsidRPr="00A424FF" w:rsidRDefault="009636EF" w:rsidP="00BF1B99">
      <w:pPr>
        <w:pStyle w:val="Titre2"/>
      </w:pPr>
      <w:bookmarkStart w:id="50" w:name="_Toc318114180"/>
      <w:bookmarkStart w:id="51" w:name="_Toc479348144"/>
      <w:r w:rsidRPr="00A424FF">
        <w:t xml:space="preserve">La </w:t>
      </w:r>
      <w:r>
        <w:t>maculo</w:t>
      </w:r>
      <w:r w:rsidRPr="00A424FF">
        <w:t xml:space="preserve">pathie diabétique est-elle la seule maladie des yeux </w:t>
      </w:r>
      <w:r w:rsidR="007F4E6D">
        <w:t>à laquelle</w:t>
      </w:r>
      <w:r w:rsidR="007F4E6D" w:rsidRPr="00A424FF">
        <w:t xml:space="preserve"> </w:t>
      </w:r>
      <w:r w:rsidRPr="00A424FF">
        <w:t>les diabétiques sont exposés</w:t>
      </w:r>
      <w:r w:rsidR="007F4E6D">
        <w:t xml:space="preserve"> </w:t>
      </w:r>
      <w:r w:rsidRPr="00A424FF">
        <w:t>?</w:t>
      </w:r>
      <w:bookmarkEnd w:id="50"/>
      <w:bookmarkEnd w:id="51"/>
    </w:p>
    <w:p w14:paraId="77A61251" w14:textId="77777777" w:rsidR="009636EF" w:rsidRPr="00A424FF" w:rsidRDefault="009636EF" w:rsidP="00BF1B99">
      <w:r w:rsidRPr="00A424FF">
        <w:t xml:space="preserve">Malheureusement non. Le diabète augmente également le </w:t>
      </w:r>
      <w:r w:rsidRPr="006C7170">
        <w:t xml:space="preserve">risque de développer </w:t>
      </w:r>
      <w:r>
        <w:t xml:space="preserve">une rétinopathie diabétique, mais aussi </w:t>
      </w:r>
      <w:r w:rsidRPr="006C7170">
        <w:t>d'autres pathologies des yeux comme certains glaucomes ou la cataracte.</w:t>
      </w:r>
    </w:p>
    <w:p w14:paraId="39199A13" w14:textId="77777777" w:rsidR="009636EF" w:rsidRPr="00A424FF" w:rsidRDefault="009636EF" w:rsidP="00BF1B99"/>
    <w:p w14:paraId="26388D11" w14:textId="77777777" w:rsidR="009636EF" w:rsidRPr="00A424FF" w:rsidRDefault="009636EF" w:rsidP="00BF1B99">
      <w:pPr>
        <w:pStyle w:val="Titre2"/>
      </w:pPr>
      <w:bookmarkStart w:id="52" w:name="_Toc479348145"/>
      <w:r w:rsidRPr="00A424FF">
        <w:lastRenderedPageBreak/>
        <w:t>Quand se faire dépister ?</w:t>
      </w:r>
      <w:bookmarkEnd w:id="52"/>
    </w:p>
    <w:p w14:paraId="6288878F" w14:textId="77777777" w:rsidR="009636EF" w:rsidRPr="00CF3781" w:rsidRDefault="009636EF" w:rsidP="00BF1B99">
      <w:r>
        <w:rPr>
          <w:b/>
        </w:rPr>
        <w:t>Pour toute personne</w:t>
      </w:r>
      <w:r w:rsidRPr="00CF3781">
        <w:rPr>
          <w:b/>
        </w:rPr>
        <w:t xml:space="preserve"> souffr</w:t>
      </w:r>
      <w:r>
        <w:rPr>
          <w:b/>
        </w:rPr>
        <w:t>ant</w:t>
      </w:r>
      <w:r w:rsidRPr="00CF3781">
        <w:rPr>
          <w:b/>
        </w:rPr>
        <w:t xml:space="preserve"> d’un diabète de type 1</w:t>
      </w:r>
      <w:r w:rsidRPr="00CF3781">
        <w:t xml:space="preserve">, un premier bilan ophtalmologique complet doit être réalisé par </w:t>
      </w:r>
      <w:r>
        <w:t>l’</w:t>
      </w:r>
      <w:r w:rsidRPr="00CF3781">
        <w:t>ophtalmologiste dans les 3 à 5 ans suivant l'apparition d</w:t>
      </w:r>
      <w:r>
        <w:t xml:space="preserve">u </w:t>
      </w:r>
      <w:r w:rsidRPr="00CF3781">
        <w:t>diabète.</w:t>
      </w:r>
    </w:p>
    <w:p w14:paraId="2AC5769B" w14:textId="77777777" w:rsidR="009636EF" w:rsidRPr="00CF3781" w:rsidRDefault="009636EF" w:rsidP="00BF1B99"/>
    <w:p w14:paraId="7463E33C" w14:textId="77777777" w:rsidR="009636EF" w:rsidRPr="00CF3781" w:rsidRDefault="009636EF" w:rsidP="00BF1B99">
      <w:r w:rsidRPr="00CF3781">
        <w:rPr>
          <w:b/>
        </w:rPr>
        <w:t>En cas de diabète de type 2</w:t>
      </w:r>
      <w:r w:rsidRPr="00CF3781">
        <w:t xml:space="preserve">, </w:t>
      </w:r>
      <w:r>
        <w:t>le patient doit</w:t>
      </w:r>
      <w:r w:rsidRPr="00CF3781">
        <w:t xml:space="preserve"> en revanche consulter pour faire un bilan ophtalmologique complet au plus vite après le diagnostic de </w:t>
      </w:r>
      <w:r>
        <w:t>la pathologie</w:t>
      </w:r>
      <w:r w:rsidRPr="00CF3781">
        <w:t xml:space="preserve">. </w:t>
      </w:r>
    </w:p>
    <w:p w14:paraId="37116737" w14:textId="77777777" w:rsidR="009636EF" w:rsidRPr="00CF3781" w:rsidRDefault="009636EF" w:rsidP="00BF1B99"/>
    <w:p w14:paraId="31B16A8B" w14:textId="77777777" w:rsidR="009636EF" w:rsidRPr="00CF3781" w:rsidRDefault="009636EF" w:rsidP="00BF1B99">
      <w:r w:rsidRPr="00CF3781">
        <w:rPr>
          <w:b/>
        </w:rPr>
        <w:t xml:space="preserve">Ensuite, quelle que soit la nature </w:t>
      </w:r>
      <w:r>
        <w:rPr>
          <w:b/>
        </w:rPr>
        <w:t>du</w:t>
      </w:r>
      <w:r w:rsidRPr="00CF3781">
        <w:rPr>
          <w:b/>
        </w:rPr>
        <w:t xml:space="preserve"> diabète</w:t>
      </w:r>
      <w:r w:rsidRPr="00CF3781">
        <w:t xml:space="preserve">, </w:t>
      </w:r>
      <w:r>
        <w:t>il est recommandé de</w:t>
      </w:r>
      <w:r w:rsidRPr="00CF3781">
        <w:t xml:space="preserve"> faire des examens oculaires de contrôle </w:t>
      </w:r>
      <w:r w:rsidRPr="00CF3781">
        <w:rPr>
          <w:b/>
          <w:bCs/>
        </w:rPr>
        <w:t>tous les ans</w:t>
      </w:r>
      <w:r w:rsidRPr="00CF3781">
        <w:t xml:space="preserve">, même si </w:t>
      </w:r>
      <w:r>
        <w:t>la</w:t>
      </w:r>
      <w:r w:rsidRPr="00CF3781">
        <w:t xml:space="preserve"> vision paraît normale. En cas d’anomalies visuelles ou de rétinopathie diabétique évolutive, ces examens peuvent être plus fréquents. </w:t>
      </w:r>
      <w:r>
        <w:t>L’</w:t>
      </w:r>
      <w:r w:rsidRPr="00CF3781">
        <w:t xml:space="preserve">ophtalmologiste indiquera alors le rythme à suivre pour faire contrôler </w:t>
      </w:r>
      <w:r>
        <w:t>sa</w:t>
      </w:r>
      <w:r w:rsidRPr="00CF3781">
        <w:t xml:space="preserve"> vision.</w:t>
      </w:r>
    </w:p>
    <w:p w14:paraId="7E512DDC" w14:textId="77777777" w:rsidR="009636EF" w:rsidRPr="00A424FF" w:rsidRDefault="009636EF" w:rsidP="00BF1B99"/>
    <w:p w14:paraId="0B59492F" w14:textId="77777777" w:rsidR="009636EF" w:rsidRPr="00A424FF" w:rsidRDefault="009636EF" w:rsidP="00BF1B99">
      <w:pPr>
        <w:pStyle w:val="Titre2"/>
      </w:pPr>
      <w:bookmarkStart w:id="53" w:name="_Toc318114182"/>
      <w:bookmarkStart w:id="54" w:name="_Toc479348146"/>
      <w:r w:rsidRPr="00A424FF">
        <w:t>Quels sont les examens de dépistage ?</w:t>
      </w:r>
      <w:bookmarkEnd w:id="53"/>
      <w:bookmarkEnd w:id="54"/>
    </w:p>
    <w:p w14:paraId="7B595814" w14:textId="77777777" w:rsidR="009636EF" w:rsidRPr="00D16EC3" w:rsidRDefault="009636EF" w:rsidP="00BF1B99">
      <w:r w:rsidRPr="00F309FE">
        <w:t xml:space="preserve">Plusieurs examens permettent de poser le diagnostic de maculopathie diabétique, parmi lesquels </w:t>
      </w:r>
      <w:r w:rsidRPr="00F309FE">
        <w:rPr>
          <w:b/>
        </w:rPr>
        <w:t>l’examen du fond d’œil</w:t>
      </w:r>
      <w:r w:rsidRPr="00F309FE">
        <w:rPr>
          <w:color w:val="444444"/>
        </w:rPr>
        <w:t xml:space="preserve"> </w:t>
      </w:r>
      <w:r w:rsidRPr="00D16EC3">
        <w:t>qui peut se faire selon deux modalités :</w:t>
      </w:r>
    </w:p>
    <w:p w14:paraId="2D94E676" w14:textId="77777777" w:rsidR="009636EF" w:rsidRPr="00F309FE" w:rsidRDefault="009636EF" w:rsidP="00BF1B99">
      <w:pPr>
        <w:pStyle w:val="Paragraphedeliste1"/>
        <w:numPr>
          <w:ilvl w:val="0"/>
          <w:numId w:val="1"/>
        </w:numPr>
      </w:pPr>
      <w:r w:rsidRPr="00F309FE">
        <w:rPr>
          <w:b/>
          <w:bCs/>
        </w:rPr>
        <w:t>l'examen du fond d'œil par ophtalmoscopie avec dilatation de la pupille</w:t>
      </w:r>
      <w:r w:rsidRPr="00F309FE">
        <w:t> : réalisé par l’ophtalmologiste, cet examen est indolore mais peut entraîner une gêne visuelle durant quelques heures ;</w:t>
      </w:r>
    </w:p>
    <w:p w14:paraId="445A059F" w14:textId="02C7D36F" w:rsidR="009636EF" w:rsidRPr="00F309FE" w:rsidRDefault="009636EF" w:rsidP="00BF1B99">
      <w:pPr>
        <w:pStyle w:val="Paragraphedeliste1"/>
        <w:numPr>
          <w:ilvl w:val="0"/>
          <w:numId w:val="1"/>
        </w:numPr>
      </w:pPr>
      <w:r w:rsidRPr="00F309FE">
        <w:rPr>
          <w:b/>
        </w:rPr>
        <w:t>l’examen du fond d’œil par photographie numérique sans dilatation de la pupille</w:t>
      </w:r>
      <w:r w:rsidRPr="00F309FE">
        <w:t xml:space="preserve"> (au moyen d’un rétinographe non mydriatique) : </w:t>
      </w:r>
      <w:r w:rsidR="00DF0B5A">
        <w:t>fréquemment utilisé</w:t>
      </w:r>
      <w:r w:rsidRPr="00F309FE">
        <w:t xml:space="preserve"> dans les pays du Nord de l’Europe depuis quelques années, ce nouveau mode de dépistage est aujourd’hui possible en France. Il est simple, rapide, indolore et pris en charge par l’Assurance maladie. Il repose sur la coordination entre un professionnel de santé spécialement formé (orthoptiste notamment) et un ophtalmologiste. La photographie numérique du fond d’œil est réalisée par le professionnel de santé qui envoie ensuite les clichés à l’ophtalmologiste pour analyse. </w:t>
      </w:r>
    </w:p>
    <w:p w14:paraId="4C968CE9" w14:textId="47070318" w:rsidR="009636EF" w:rsidRDefault="00F0616F" w:rsidP="00BF1B99">
      <w:r>
        <w:rPr>
          <w:noProof/>
        </w:rPr>
        <mc:AlternateContent>
          <mc:Choice Requires="wps">
            <w:drawing>
              <wp:anchor distT="0" distB="0" distL="114300" distR="114300" simplePos="0" relativeHeight="251672576" behindDoc="0" locked="0" layoutInCell="1" allowOverlap="1" wp14:anchorId="09D0C6BF" wp14:editId="68D1A236">
                <wp:simplePos x="0" y="0"/>
                <wp:positionH relativeFrom="column">
                  <wp:posOffset>109855</wp:posOffset>
                </wp:positionH>
                <wp:positionV relativeFrom="paragraph">
                  <wp:posOffset>189865</wp:posOffset>
                </wp:positionV>
                <wp:extent cx="5829300" cy="2362200"/>
                <wp:effectExtent l="0" t="0" r="19050" b="19050"/>
                <wp:wrapSquare wrapText="bothSides"/>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362200"/>
                        </a:xfrm>
                        <a:prstGeom prst="roundRect">
                          <a:avLst>
                            <a:gd name="adj" fmla="val 16667"/>
                          </a:avLst>
                        </a:prstGeom>
                        <a:solidFill>
                          <a:srgbClr val="BEE4F0"/>
                        </a:solidFill>
                        <a:ln w="9525">
                          <a:solidFill>
                            <a:srgbClr val="000000"/>
                          </a:solidFill>
                          <a:round/>
                          <a:headEnd/>
                          <a:tailEnd/>
                        </a:ln>
                      </wps:spPr>
                      <wps:txbx>
                        <w:txbxContent>
                          <w:p w14:paraId="39071193" w14:textId="77777777" w:rsidR="004A6ABB" w:rsidRPr="000E0502" w:rsidRDefault="004A6ABB" w:rsidP="00387D79">
                            <w:pPr>
                              <w:pStyle w:val="Paragraphedeliste"/>
                              <w:numPr>
                                <w:ilvl w:val="0"/>
                                <w:numId w:val="2"/>
                              </w:numPr>
                            </w:pPr>
                            <w:r>
                              <w:rPr>
                                <w:b/>
                                <w:color w:val="448FFD"/>
                              </w:rPr>
                              <w:t xml:space="preserve">Comment se préparer à un examen de fond d’œil avec dilatation de la pupille ? </w:t>
                            </w:r>
                          </w:p>
                          <w:p w14:paraId="5F3A0D91" w14:textId="77777777" w:rsidR="004A6ABB" w:rsidRPr="00864A51" w:rsidRDefault="004A6ABB" w:rsidP="00387D79">
                            <w:pPr>
                              <w:pStyle w:val="Paragraphedeliste1"/>
                              <w:numPr>
                                <w:ilvl w:val="0"/>
                                <w:numId w:val="17"/>
                              </w:numPr>
                              <w:ind w:left="1068"/>
                            </w:pPr>
                            <w:r w:rsidRPr="00864A51">
                              <w:t>Prévoyez de venir sans maquillage sur les yeux ni lentilles de contact.</w:t>
                            </w:r>
                          </w:p>
                          <w:p w14:paraId="5127535C" w14:textId="77777777" w:rsidR="004A6ABB" w:rsidRPr="00864A51" w:rsidRDefault="004A6ABB" w:rsidP="00387D79">
                            <w:pPr>
                              <w:pStyle w:val="Paragraphedeliste1"/>
                              <w:numPr>
                                <w:ilvl w:val="0"/>
                                <w:numId w:val="17"/>
                              </w:numPr>
                              <w:ind w:left="1068"/>
                            </w:pPr>
                            <w:r w:rsidRPr="00864A51">
                              <w:t>N’oubliez pas d’informer l’ophtalmologiste de vos éventuelles allergies, problèmes oculaires ou traitements en cours.</w:t>
                            </w:r>
                          </w:p>
                          <w:p w14:paraId="6CB5C889" w14:textId="77777777" w:rsidR="004A6ABB" w:rsidRPr="00864A51" w:rsidRDefault="004A6ABB" w:rsidP="00387D79">
                            <w:pPr>
                              <w:pStyle w:val="Paragraphedeliste1"/>
                              <w:numPr>
                                <w:ilvl w:val="0"/>
                                <w:numId w:val="17"/>
                              </w:numPr>
                              <w:ind w:left="1068"/>
                            </w:pPr>
                            <w:r w:rsidRPr="00864A51">
                              <w:t>Faites vous raccompagner ou prévoyez de rentrer en taxi, car vous risquez de ressentir pendant plusieurs heures une gêne en raison de la dilatation de vos pupilles.</w:t>
                            </w:r>
                          </w:p>
                          <w:p w14:paraId="14DB20FD" w14:textId="77777777" w:rsidR="004A6ABB" w:rsidRPr="00864A51" w:rsidRDefault="004A6ABB" w:rsidP="00387D79">
                            <w:pPr>
                              <w:pStyle w:val="Paragraphedeliste1"/>
                              <w:numPr>
                                <w:ilvl w:val="0"/>
                                <w:numId w:val="15"/>
                              </w:numPr>
                              <w:ind w:left="1068"/>
                            </w:pPr>
                            <w:r w:rsidRPr="00864A51">
                              <w:t>Pensez à amener avec vous des lunettes de soleil pour protéger vos yeux des rayons du soleil après l’examen.</w:t>
                            </w:r>
                          </w:p>
                          <w:p w14:paraId="358D4F12" w14:textId="77777777" w:rsidR="004A6ABB" w:rsidRPr="00864A51" w:rsidRDefault="004A6ABB" w:rsidP="00BF1B99"/>
                          <w:p w14:paraId="091F321F" w14:textId="77777777" w:rsidR="004A6ABB" w:rsidRDefault="004A6ABB" w:rsidP="00BF1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0C6BF" id="AutoShape 4" o:spid="_x0000_s1044" style="position:absolute;margin-left:8.65pt;margin-top:14.95pt;width:459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ZCPQIAAHQEAAAOAAAAZHJzL2Uyb0RvYy54bWysVNtu2zAMfR+wfxD0vjpxk7Q16hRdL8OA&#10;bivW7QMUSY61yaJGKXG6rx8lO12yvQ3Lg0Ca1OHhIZXLq11n2VZjMOBqPj2ZcKadBGXcuuZfv9y/&#10;OecsROGUsOB0zZ914FfL168ue1/pElqwSiMjEBeq3te8jdFXRRFkqzsRTsBrR8EGsBORXFwXCkVP&#10;6J0tyslkUfSAyiNIHQJ9vR2CfJnxm0bL+Klpgo7M1py4xXxiPlfpLJaXolqj8K2RIw3xDyw6YRwV&#10;fYG6FVGwDZq/oDojEQI08URCV0DTGKlzD9TNdPJHN0+t8Dr3QuIE/yJT+H+w8uP2EZlRNS9JHic6&#10;mtH1JkIuzWZJn96HitKe/COmDoN/APk9MAc3rXBrfY0IfauFIlbTlF8cXUhOoKts1X8AReiC0LNU&#10;uwa7BEgisF2eyPPLRPQuMkkf5+flxemEmEmKlaeLkmaea4hqf91jiO80dCwZNUfYOPWZ5p5riO1D&#10;iHkuamxOqG+cNZ2lKW+FZdPFYnE2Io7Jhaj2mLlfsEbdG2uzg+vVjUVGV2v+9u5udr+nEw7TrGN9&#10;zS/m5TyzOIqFQ4hJ/o31j9JyH3k7k7Z3TmU7CmMHm1haN4qd9B3mFHerXZ7mImEm7Vegnkl9hGH1&#10;6amS0QL+5Kynta95+LERqDmz7x1N8GI6m6V3kp3Z/CxtBR5GVocR4SRB1TxyNpg3cXhbG49m3VKl&#10;aRbAQdqpxsT9egysRvq02mQdvZ1DP2f9/rNY/gIAAP//AwBQSwMEFAAGAAgAAAAhAA/BndbfAAAA&#10;CQEAAA8AAABkcnMvZG93bnJldi54bWxMj8FOwzAQRO9I/IO1SNyo3ZZSEuJUCMQFJCiFA7258ZJE&#10;xGsrdpPw9ywnOM7OaOZtsZlcJwbsY+tJw3ymQCBV3rZUa3h/e7i4BhGTIWs6T6jhGyNsytOTwuTW&#10;j/SKwy7Vgkso5kZDk1LIpYxVg87EmQ9I7H363pnEsq+l7c3I5a6TC6WupDMt8UJjAt41WH3tjo5H&#10;XlZp/3Q/7KdR1Y8f62143lZB6/Oz6fYGRMIp/YXhF5/RoWSmgz+SjaJjvV5yUsMiy0Cwny1XfDho&#10;uFTzDGRZyP8flD8AAAD//wMAUEsBAi0AFAAGAAgAAAAhALaDOJL+AAAA4QEAABMAAAAAAAAAAAAA&#10;AAAAAAAAAFtDb250ZW50X1R5cGVzXS54bWxQSwECLQAUAAYACAAAACEAOP0h/9YAAACUAQAACwAA&#10;AAAAAAAAAAAAAAAvAQAAX3JlbHMvLnJlbHNQSwECLQAUAAYACAAAACEAad4WQj0CAAB0BAAADgAA&#10;AAAAAAAAAAAAAAAuAgAAZHJzL2Uyb0RvYy54bWxQSwECLQAUAAYACAAAACEAD8Gd1t8AAAAJAQAA&#10;DwAAAAAAAAAAAAAAAACXBAAAZHJzL2Rvd25yZXYueG1sUEsFBgAAAAAEAAQA8wAAAKMFAAAAAA==&#10;" fillcolor="#bee4f0">
                <v:textbox>
                  <w:txbxContent>
                    <w:p w14:paraId="39071193" w14:textId="77777777" w:rsidR="004A6ABB" w:rsidRPr="000E0502" w:rsidRDefault="004A6ABB" w:rsidP="00387D79">
                      <w:pPr>
                        <w:pStyle w:val="Paragraphedeliste"/>
                        <w:numPr>
                          <w:ilvl w:val="0"/>
                          <w:numId w:val="2"/>
                        </w:numPr>
                      </w:pPr>
                      <w:r>
                        <w:rPr>
                          <w:b/>
                          <w:color w:val="448FFD"/>
                        </w:rPr>
                        <w:t xml:space="preserve">Comment se préparer à un examen de fond d’œil avec dilatation de la pupille ? </w:t>
                      </w:r>
                    </w:p>
                    <w:p w14:paraId="5F3A0D91" w14:textId="77777777" w:rsidR="004A6ABB" w:rsidRPr="00864A51" w:rsidRDefault="004A6ABB" w:rsidP="00387D79">
                      <w:pPr>
                        <w:pStyle w:val="Paragraphedeliste1"/>
                        <w:numPr>
                          <w:ilvl w:val="0"/>
                          <w:numId w:val="17"/>
                        </w:numPr>
                        <w:ind w:left="1068"/>
                      </w:pPr>
                      <w:r w:rsidRPr="00864A51">
                        <w:t>Prévoyez de venir sans maquillage sur les yeux ni lentilles de contact.</w:t>
                      </w:r>
                    </w:p>
                    <w:p w14:paraId="5127535C" w14:textId="77777777" w:rsidR="004A6ABB" w:rsidRPr="00864A51" w:rsidRDefault="004A6ABB" w:rsidP="00387D79">
                      <w:pPr>
                        <w:pStyle w:val="Paragraphedeliste1"/>
                        <w:numPr>
                          <w:ilvl w:val="0"/>
                          <w:numId w:val="17"/>
                        </w:numPr>
                        <w:ind w:left="1068"/>
                      </w:pPr>
                      <w:r w:rsidRPr="00864A51">
                        <w:t>N’oubliez pas d’informer l’ophtalmologiste de vos éventuelles allergies, problèmes oculaires ou traitements en cours.</w:t>
                      </w:r>
                    </w:p>
                    <w:p w14:paraId="6CB5C889" w14:textId="77777777" w:rsidR="004A6ABB" w:rsidRPr="00864A51" w:rsidRDefault="004A6ABB" w:rsidP="00387D79">
                      <w:pPr>
                        <w:pStyle w:val="Paragraphedeliste1"/>
                        <w:numPr>
                          <w:ilvl w:val="0"/>
                          <w:numId w:val="17"/>
                        </w:numPr>
                        <w:ind w:left="1068"/>
                      </w:pPr>
                      <w:proofErr w:type="spellStart"/>
                      <w:r w:rsidRPr="00864A51">
                        <w:t>Faites vous</w:t>
                      </w:r>
                      <w:proofErr w:type="spellEnd"/>
                      <w:r w:rsidRPr="00864A51">
                        <w:t xml:space="preserve"> raccompagner ou prévoyez de rentrer en taxi, car vous risquez de ressentir pendant plusieurs heures une gêne en raison de la dilatation de vos pupilles.</w:t>
                      </w:r>
                    </w:p>
                    <w:p w14:paraId="14DB20FD" w14:textId="77777777" w:rsidR="004A6ABB" w:rsidRPr="00864A51" w:rsidRDefault="004A6ABB" w:rsidP="00387D79">
                      <w:pPr>
                        <w:pStyle w:val="Paragraphedeliste1"/>
                        <w:numPr>
                          <w:ilvl w:val="0"/>
                          <w:numId w:val="15"/>
                        </w:numPr>
                        <w:ind w:left="1068"/>
                      </w:pPr>
                      <w:r w:rsidRPr="00864A51">
                        <w:t>Pensez à amener avec vous des lunettes de soleil pour protéger vos yeux des rayons du soleil après l’examen.</w:t>
                      </w:r>
                    </w:p>
                    <w:p w14:paraId="358D4F12" w14:textId="77777777" w:rsidR="004A6ABB" w:rsidRPr="00864A51" w:rsidRDefault="004A6ABB" w:rsidP="00BF1B99"/>
                    <w:p w14:paraId="091F321F" w14:textId="77777777" w:rsidR="004A6ABB" w:rsidRDefault="004A6ABB" w:rsidP="00BF1B99"/>
                  </w:txbxContent>
                </v:textbox>
                <w10:wrap type="square"/>
              </v:roundrect>
            </w:pict>
          </mc:Fallback>
        </mc:AlternateContent>
      </w:r>
    </w:p>
    <w:p w14:paraId="46A8B2EA" w14:textId="77777777" w:rsidR="009636EF" w:rsidRDefault="009636EF" w:rsidP="00BF1B99"/>
    <w:p w14:paraId="2CA2C6C8" w14:textId="77777777" w:rsidR="00F0616F" w:rsidRDefault="00F0616F" w:rsidP="00BF1B99"/>
    <w:p w14:paraId="50E4A6E7" w14:textId="2BE5DED8" w:rsidR="009636EF" w:rsidRPr="003C539D" w:rsidRDefault="009636EF" w:rsidP="00BF1B99">
      <w:r w:rsidRPr="003C539D">
        <w:lastRenderedPageBreak/>
        <w:t>Si l’examen du fond d’œil révèle des signes évocateurs d’une maculopathie diabétique, d’autres examens complémentaires peuvent être réalisés pour affiner le diagnostic :</w:t>
      </w:r>
    </w:p>
    <w:p w14:paraId="6EE3DB55" w14:textId="77777777" w:rsidR="009636EF" w:rsidRPr="003C539D" w:rsidRDefault="009636EF" w:rsidP="00BF1B99">
      <w:pPr>
        <w:pStyle w:val="Paragraphedeliste1"/>
        <w:numPr>
          <w:ilvl w:val="0"/>
          <w:numId w:val="16"/>
        </w:numPr>
      </w:pPr>
      <w:r>
        <w:rPr>
          <w:b/>
          <w:bCs/>
        </w:rPr>
        <w:t>L</w:t>
      </w:r>
      <w:r w:rsidRPr="003C539D">
        <w:rPr>
          <w:b/>
          <w:bCs/>
        </w:rPr>
        <w:t xml:space="preserve">’OCT </w:t>
      </w:r>
      <w:r w:rsidRPr="003C539D">
        <w:t>(</w:t>
      </w:r>
      <w:r w:rsidRPr="003C539D">
        <w:rPr>
          <w:b/>
          <w:bCs/>
        </w:rPr>
        <w:t xml:space="preserve">Tomographie en Cohérence Optique) </w:t>
      </w:r>
      <w:r w:rsidRPr="003C539D">
        <w:t>qui utilise un principe de balayage du fond d’œil par un spot lumineux et fournit des images en coupe de la rétine, dont les différentes couches et les anomalies apparaissent avec une précision de l’ordre de quelques microns. Cet examen ne nécessite pas d’injection de colorant. Beaucoup plus sensible pour la détection de l’épaississement maculaire que l’examen du fond d’œil, il est devenu incontournable pour préciser le degré, la localisation et l</w:t>
      </w:r>
      <w:r>
        <w:t>’évolution de l’œdème maculaire.</w:t>
      </w:r>
    </w:p>
    <w:p w14:paraId="36624FE7" w14:textId="77777777" w:rsidR="009636EF" w:rsidRPr="003C539D" w:rsidRDefault="009636EF" w:rsidP="00BF1B99">
      <w:pPr>
        <w:pStyle w:val="Paragraphedeliste1"/>
        <w:numPr>
          <w:ilvl w:val="0"/>
          <w:numId w:val="16"/>
        </w:numPr>
      </w:pPr>
      <w:r>
        <w:rPr>
          <w:b/>
          <w:bCs/>
        </w:rPr>
        <w:t>L</w:t>
      </w:r>
      <w:r w:rsidRPr="003C539D">
        <w:rPr>
          <w:b/>
          <w:bCs/>
        </w:rPr>
        <w:t xml:space="preserve">’angiographie rétinienne </w:t>
      </w:r>
      <w:r w:rsidRPr="003C539D">
        <w:rPr>
          <w:bCs/>
        </w:rPr>
        <w:t>qui</w:t>
      </w:r>
      <w:r w:rsidRPr="003C539D">
        <w:rPr>
          <w:b/>
          <w:bCs/>
        </w:rPr>
        <w:t xml:space="preserve"> </w:t>
      </w:r>
      <w:r w:rsidRPr="003C539D">
        <w:t>comporte l’injection d’un produit de contraste dans une veine de l’avant-bras. Quelques secondes plus tard, ce colorant atteint la région oculaire. Il imprègne transitoirement le fond d’œil dont il révèle ainsi les détails (la rétine, ses vaisseaux, les anomalies éventuelles), qu’une série de photographies permet de fixer et d’analyser.</w:t>
      </w:r>
    </w:p>
    <w:p w14:paraId="74A02CDA" w14:textId="77777777" w:rsidR="009636EF" w:rsidRDefault="009636EF" w:rsidP="00BF1B99"/>
    <w:p w14:paraId="60940899" w14:textId="77777777" w:rsidR="009A1335" w:rsidRPr="00A424FF" w:rsidRDefault="009A1335" w:rsidP="009A1335">
      <w:pPr>
        <w:pStyle w:val="Titre2"/>
      </w:pPr>
      <w:bookmarkStart w:id="55" w:name="_Toc479348147"/>
      <w:r w:rsidRPr="00A424FF">
        <w:t xml:space="preserve">Quels sont les </w:t>
      </w:r>
      <w:r>
        <w:t>traitements</w:t>
      </w:r>
      <w:r w:rsidRPr="00A424FF">
        <w:t>?</w:t>
      </w:r>
      <w:bookmarkEnd w:id="55"/>
    </w:p>
    <w:p w14:paraId="60606A85" w14:textId="6DE361AE" w:rsidR="009A1335" w:rsidRPr="00F309FE" w:rsidRDefault="009A1335" w:rsidP="009A1335">
      <w:r w:rsidRPr="006F7069">
        <w:rPr>
          <w:b/>
        </w:rPr>
        <w:t xml:space="preserve">Seule la forme la plus courante (à savoir la </w:t>
      </w:r>
      <w:r w:rsidRPr="006F7069">
        <w:rPr>
          <w:b/>
          <w:bCs/>
        </w:rPr>
        <w:t>maculopathie œdémateuse</w:t>
      </w:r>
      <w:r w:rsidRPr="006F7069">
        <w:rPr>
          <w:b/>
        </w:rPr>
        <w:t>) peut être traitée.</w:t>
      </w:r>
      <w:r w:rsidRPr="00F309FE">
        <w:t xml:space="preserve"> L’équilibre des facteurs de risque peut parfois suffire à la faire disparaître.</w:t>
      </w:r>
      <w:r w:rsidRPr="009C5B4A">
        <w:t xml:space="preserve"> D</w:t>
      </w:r>
      <w:r w:rsidRPr="00F309FE">
        <w:t>’autres traitements peuvent sinon être proposés (</w:t>
      </w:r>
      <w:r w:rsidRPr="00F309FE">
        <w:rPr>
          <w:bCs/>
        </w:rPr>
        <w:t xml:space="preserve">photocoagulation au </w:t>
      </w:r>
      <w:r>
        <w:rPr>
          <w:bCs/>
        </w:rPr>
        <w:t>L</w:t>
      </w:r>
      <w:r w:rsidRPr="00F309FE">
        <w:rPr>
          <w:bCs/>
        </w:rPr>
        <w:t>aser</w:t>
      </w:r>
      <w:r w:rsidRPr="00F309FE">
        <w:t xml:space="preserve">, </w:t>
      </w:r>
      <w:r w:rsidRPr="00F309FE">
        <w:rPr>
          <w:bCs/>
        </w:rPr>
        <w:t>traitement chirurgical, injection intravitréenne de corticoïdes, injection intravitréenne d’anti</w:t>
      </w:r>
      <w:r>
        <w:rPr>
          <w:bCs/>
        </w:rPr>
        <w:t>-</w:t>
      </w:r>
      <w:r w:rsidRPr="00F309FE">
        <w:rPr>
          <w:bCs/>
        </w:rPr>
        <w:t>VEGF)</w:t>
      </w:r>
      <w:r>
        <w:rPr>
          <w:bCs/>
        </w:rPr>
        <w:t>.</w:t>
      </w:r>
    </w:p>
    <w:p w14:paraId="2987FA24" w14:textId="77777777" w:rsidR="009A1335" w:rsidRPr="00C27B9B" w:rsidRDefault="009A1335" w:rsidP="00BF1B99"/>
    <w:p w14:paraId="3FE5A287" w14:textId="77777777" w:rsidR="009636EF" w:rsidRDefault="009636EF" w:rsidP="00BF1B99">
      <w:r>
        <w:br w:type="page"/>
      </w:r>
    </w:p>
    <w:p w14:paraId="6798EE48" w14:textId="77777777" w:rsidR="00DB31D8" w:rsidRPr="00A424FF" w:rsidRDefault="00630BD8" w:rsidP="008F4E9D">
      <w:pPr>
        <w:pStyle w:val="Titre1"/>
      </w:pPr>
      <w:bookmarkStart w:id="56" w:name="_Toc479348148"/>
      <w:r>
        <w:lastRenderedPageBreak/>
        <w:t>L</w:t>
      </w:r>
      <w:r w:rsidR="00DB31D8">
        <w:t>’</w:t>
      </w:r>
      <w:r w:rsidR="00AF2C57">
        <w:t xml:space="preserve">œdème maculaire </w:t>
      </w:r>
      <w:r w:rsidR="008F4E9D">
        <w:br/>
      </w:r>
      <w:r w:rsidR="00AF2C57">
        <w:t xml:space="preserve">secondaire à une </w:t>
      </w:r>
      <w:r w:rsidR="00DB31D8">
        <w:t>occlusion veineuse réti</w:t>
      </w:r>
      <w:r>
        <w:t>ni</w:t>
      </w:r>
      <w:r w:rsidR="00DB31D8">
        <w:t>enne (OVR)</w:t>
      </w:r>
      <w:bookmarkEnd w:id="56"/>
    </w:p>
    <w:p w14:paraId="70FA26CE" w14:textId="77777777" w:rsidR="00DB31D8" w:rsidRPr="00A424FF" w:rsidRDefault="00DB31D8" w:rsidP="00BF1B99"/>
    <w:p w14:paraId="47AFA732" w14:textId="77777777" w:rsidR="00BF1B99" w:rsidRPr="0005165C" w:rsidRDefault="00AF2C57" w:rsidP="0005165C">
      <w:pPr>
        <w:jc w:val="center"/>
        <w:rPr>
          <w:rFonts w:eastAsiaTheme="minorEastAsia"/>
          <w:b/>
        </w:rPr>
      </w:pPr>
      <w:r w:rsidRPr="0005165C">
        <w:rPr>
          <w:b/>
        </w:rPr>
        <w:t>L’occlusion veineuse rétinienne</w:t>
      </w:r>
      <w:r w:rsidR="00BF1B99" w:rsidRPr="0005165C">
        <w:rPr>
          <w:b/>
        </w:rPr>
        <w:t>, ou OVR,</w:t>
      </w:r>
      <w:r w:rsidRPr="0005165C">
        <w:rPr>
          <w:b/>
        </w:rPr>
        <w:t xml:space="preserve"> est une af</w:t>
      </w:r>
      <w:r w:rsidR="00BF1B99" w:rsidRPr="0005165C">
        <w:rPr>
          <w:b/>
        </w:rPr>
        <w:t>fection courante de la rétine et</w:t>
      </w:r>
      <w:r w:rsidRPr="0005165C">
        <w:rPr>
          <w:b/>
        </w:rPr>
        <w:t xml:space="preserve"> une </w:t>
      </w:r>
      <w:r w:rsidR="00BF1B99" w:rsidRPr="0005165C">
        <w:rPr>
          <w:b/>
        </w:rPr>
        <w:t>cause</w:t>
      </w:r>
      <w:r w:rsidRPr="0005165C">
        <w:rPr>
          <w:b/>
        </w:rPr>
        <w:t xml:space="preserve"> de cécité </w:t>
      </w:r>
      <w:r w:rsidR="00BF1B99" w:rsidRPr="0005165C">
        <w:rPr>
          <w:b/>
        </w:rPr>
        <w:t xml:space="preserve">commune, qui peut induire un œdème maculaire. </w:t>
      </w:r>
      <w:r w:rsidR="00BF1B99" w:rsidRPr="0005165C">
        <w:rPr>
          <w:rFonts w:eastAsiaTheme="minorEastAsia"/>
          <w:b/>
        </w:rPr>
        <w:t>Bien que l’occlusion soit irréversible, des traitements existent pour freiner l’évolution de la perte visuelle… et des habitudes de vie plus saines peuvent permettre de réduire son risque.</w:t>
      </w:r>
    </w:p>
    <w:p w14:paraId="38ADF478" w14:textId="77777777" w:rsidR="00DB31D8" w:rsidRPr="00EE2293" w:rsidRDefault="00DB31D8" w:rsidP="00BF1B99"/>
    <w:p w14:paraId="04886821" w14:textId="77777777" w:rsidR="00DB31D8" w:rsidRPr="00F309FE" w:rsidRDefault="00DB31D8" w:rsidP="00BF1B99"/>
    <w:bookmarkStart w:id="57" w:name="_Toc479348149"/>
    <w:p w14:paraId="000F66E0" w14:textId="247FEFEC" w:rsidR="00DB31D8" w:rsidRPr="00A424FF" w:rsidRDefault="000A6BCA" w:rsidP="00BF1B99">
      <w:pPr>
        <w:pStyle w:val="Titre2"/>
      </w:pPr>
      <w:r>
        <w:rPr>
          <w:noProof/>
        </w:rPr>
        <mc:AlternateContent>
          <mc:Choice Requires="wpg">
            <w:drawing>
              <wp:anchor distT="0" distB="0" distL="114300" distR="114300" simplePos="0" relativeHeight="251693056" behindDoc="0" locked="0" layoutInCell="1" allowOverlap="1" wp14:anchorId="2965558B" wp14:editId="5C3626EB">
                <wp:simplePos x="0" y="0"/>
                <wp:positionH relativeFrom="column">
                  <wp:posOffset>3657600</wp:posOffset>
                </wp:positionH>
                <wp:positionV relativeFrom="paragraph">
                  <wp:posOffset>301625</wp:posOffset>
                </wp:positionV>
                <wp:extent cx="2171700" cy="914400"/>
                <wp:effectExtent l="0" t="0" r="38100" b="25400"/>
                <wp:wrapThrough wrapText="bothSides">
                  <wp:wrapPolygon edited="0">
                    <wp:start x="253" y="0"/>
                    <wp:lineTo x="0" y="1800"/>
                    <wp:lineTo x="0" y="20400"/>
                    <wp:lineTo x="253" y="21600"/>
                    <wp:lineTo x="21474" y="21600"/>
                    <wp:lineTo x="21726" y="20400"/>
                    <wp:lineTo x="21726" y="1800"/>
                    <wp:lineTo x="21474" y="0"/>
                    <wp:lineTo x="253" y="0"/>
                  </wp:wrapPolygon>
                </wp:wrapThrough>
                <wp:docPr id="47" name="Grouper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0" cy="914400"/>
                          <a:chOff x="-476150" y="615756"/>
                          <a:chExt cx="3285430" cy="1454426"/>
                        </a:xfrm>
                      </wpg:grpSpPr>
                      <wps:wsp>
                        <wps:cNvPr id="48" name="AutoShape 4"/>
                        <wps:cNvSpPr>
                          <a:spLocks noChangeArrowheads="1"/>
                        </wps:cNvSpPr>
                        <wps:spPr bwMode="auto">
                          <a:xfrm>
                            <a:off x="-476150" y="616032"/>
                            <a:ext cx="3285430" cy="1454150"/>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49" name="Text Box 5"/>
                        <wps:cNvSpPr txBox="1">
                          <a:spLocks noChangeArrowheads="1"/>
                        </wps:cNvSpPr>
                        <wps:spPr bwMode="auto">
                          <a:xfrm>
                            <a:off x="-476150" y="615756"/>
                            <a:ext cx="3230820" cy="13425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D7B664" w14:textId="77777777" w:rsidR="004A6ABB" w:rsidRPr="00904390" w:rsidRDefault="004A6ABB" w:rsidP="00904390">
                              <w:pPr>
                                <w:pStyle w:val="Paragraphedeliste"/>
                                <w:numPr>
                                  <w:ilvl w:val="0"/>
                                  <w:numId w:val="2"/>
                                </w:numPr>
                                <w:ind w:left="357" w:firstLine="0"/>
                                <w:rPr>
                                  <w:b/>
                                  <w:color w:val="448FFD"/>
                                </w:rPr>
                              </w:pPr>
                              <w:r w:rsidRPr="00904390">
                                <w:rPr>
                                  <w:rFonts w:eastAsia="Times New Roman"/>
                                  <w:b/>
                                  <w:color w:val="448FFD"/>
                                </w:rPr>
                                <w:t xml:space="preserve">Chaque année, </w:t>
                              </w:r>
                              <w:r>
                                <w:rPr>
                                  <w:rFonts w:eastAsia="Times New Roman"/>
                                  <w:b/>
                                  <w:color w:val="448FFD"/>
                                </w:rPr>
                                <w:t>l’OVR toucherait</w:t>
                              </w:r>
                              <w:r w:rsidRPr="00904390">
                                <w:rPr>
                                  <w:rFonts w:eastAsia="Times New Roman"/>
                                  <w:b/>
                                  <w:color w:val="448FFD"/>
                                </w:rPr>
                                <w:t xml:space="preserve"> </w:t>
                              </w:r>
                              <w:r>
                                <w:rPr>
                                  <w:rFonts w:eastAsia="Times New Roman"/>
                                  <w:b/>
                                  <w:color w:val="448FFD"/>
                                </w:rPr>
                                <w:t>20 000 personnes</w:t>
                              </w:r>
                              <w:r w:rsidRPr="00904390">
                                <w:rPr>
                                  <w:rFonts w:eastAsia="Times New Roman"/>
                                  <w:b/>
                                  <w:color w:val="448FFD"/>
                                </w:rPr>
                                <w:t xml:space="preserve"> en France</w:t>
                              </w:r>
                              <w:r w:rsidRPr="00904390">
                                <w:rPr>
                                  <w:i/>
                                </w:rPr>
                                <w:t>.</w:t>
                              </w:r>
                            </w:p>
                            <w:p w14:paraId="6E7CCC9A" w14:textId="77777777" w:rsidR="004A6ABB" w:rsidRPr="00904390" w:rsidRDefault="004A6ABB" w:rsidP="0000323F">
                              <w:pPr>
                                <w:ind w:left="360"/>
                                <w:rPr>
                                  <w:rFonts w:eastAsia="Times New Roman"/>
                                </w:rPr>
                              </w:pPr>
                              <w:r w:rsidRPr="00904390">
                                <w:rPr>
                                  <w:rFonts w:eastAsia="Times New Roman"/>
                                  <w:sz w:val="20"/>
                                  <w:szCs w:val="20"/>
                                </w:rPr>
                                <w:t>(source : Association OVR)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65558B" id="Grouper 47" o:spid="_x0000_s1045" style="position:absolute;left:0;text-align:left;margin-left:4in;margin-top:23.75pt;width:171pt;height:1in;z-index:251693056;mso-width-relative:margin;mso-height-relative:margin" coordorigin="-4761,6157" coordsize="32854,1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WXWwMAAJMIAAAOAAAAZHJzL2Uyb0RvYy54bWzUVtuO2zYQfS/QfyD4rtXFlGQJqw12fVkU&#10;SJsgST+A1r2VSJWkV94W/fcOR5Ivm4cCKVqgfhCG5HB45szh0PfvTn1HXkqlWyky6t95lJQil0Ur&#10;6oz+/GXvrCnRhouCd1KUGX0tNX338P139+OQloFsZFeUikAQodNxyGhjzJC6rs6bsuf6Tg6lgMVK&#10;qp4bGKraLRQfIXrfuYHnRe4oVTEomZdaw+x2WqQPGL+qytx8qCpdGtJlFLAZ/Cr8HuzXfbjnaa34&#10;0LT5DIN/A4qetwIOPYfacsPJUbVfherbXEktK3OXy96VVdXmJeYA2fjem2yelTwOmEudjvVwpgmo&#10;fcPTN4fNf3r5qEhbZJTFlAjeQ43wWKgKzAA941Cn4PWshs/DRzXlCOZ7mf+qYdl9u27H9cX5VKne&#10;boJUyQl5fz3zXp4MyWEy8GM/9qA8OawlPmNgY2HyBqpntzksjvwQPMABjDiMFofdHGMVrEO2mmP4&#10;LGQsQB+XpxMEBHoGNg6gN32hVP8zSj83fCixUtqStVAK4p8ofTwaiT6ETZyi20KontgkQm4aLury&#10;USk5NiUvAJVv/QH71QY70FALchh/lAUUjEN0VN8bsm9Zi7xVMLG28P4VZ5Zie9zCGU8Hpc1zKXti&#10;jYyCIEXxCW4VHsdf3muDiijmPHnxCyVV38EdeuEd8aMoQhFBxNkZrCWm3all1xb7tutwoOrDplME&#10;tmb0abdj+wXOjVsnyAg6CYMQUdys6esQHv7mjG7cMA+UmKV5Jwq0DW+7yQaUnZh5t1Tba6DTgyxe&#10;gXYlpzYCbQ+MRqrfKRmhhWRU/3bkqqSk+0FA6VDJ0HNwwMI4AHWq65XD9QoXOYTKqKFkMjdm6lPH&#10;QbV1Ayf5mK6QVkxVaxZdTKhmsKDpCeu/L+5kEfcXq6cneSKhpfpKqsScYHoB/t+o/NIbLipfeWvL&#10;ve0u/ooFIVv/jcpvBG55vhWtkFaxKBmrEp6eJ2bd8BQOn++GhYEvwR+Jl+zWuzVzoDXtHOYVhfO4&#10;3zAn2vtxuF1tN5ut/6dFhtuXTX7AvKcgcfbROnZYxUInib214/nJUxJ5LGHbPW6Co5dDsV1cZGtO&#10;hxO2+Lmf/3+EjD0bXj6swPxK26f1eozCv/yXePgLAAD//wMAUEsDBBQABgAIAAAAIQAF0fmz4QAA&#10;AAoBAAAPAAAAZHJzL2Rvd25yZXYueG1sTI9NT8MwDIbvSPyHyEjcWBqg++iaTtMEnKZJbEhot6z1&#10;2mqNUzVZ2/17zAmOth+9ft50NdpG9Nj52pEGNYlAIOWuqKnU8HV4f5qD8MFQYRpHqOGGHlbZ/V1q&#10;ksIN9In9PpSCQ8gnRkMVQptI6fMKrfET1yLx7ew6awKPXSmLzgwcbhv5HEVTaU1N/KEyLW4qzC/7&#10;q9XwMZhh/aLe+u3lvLkdD/Hue6tQ68eHcb0EEXAMfzD86rM6ZOx0clcqvGg0xLMpdwkaXmcxCAYW&#10;as6LE5MLFYPMUvm/QvYDAAD//wMAUEsBAi0AFAAGAAgAAAAhALaDOJL+AAAA4QEAABMAAAAAAAAA&#10;AAAAAAAAAAAAAFtDb250ZW50X1R5cGVzXS54bWxQSwECLQAUAAYACAAAACEAOP0h/9YAAACUAQAA&#10;CwAAAAAAAAAAAAAAAAAvAQAAX3JlbHMvLnJlbHNQSwECLQAUAAYACAAAACEANR0Fl1sDAACTCAAA&#10;DgAAAAAAAAAAAAAAAAAuAgAAZHJzL2Uyb0RvYy54bWxQSwECLQAUAAYACAAAACEABdH5s+EAAAAK&#10;AQAADwAAAAAAAAAAAAAAAAC1BQAAZHJzL2Rvd25yZXYueG1sUEsFBgAAAAAEAAQA8wAAAMMGAAAA&#10;AA==&#10;">
                <v:roundrect id="_x0000_s1046" style="position:absolute;left:-4761;top:6160;width:32853;height:145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0WwgAAANsAAAAPAAAAZHJzL2Rvd25yZXYueG1sRE9LS8NA&#10;EL4L/Q/LCL3ZjWKtxG6LKEJpwT70YG9DdkxCs7NLdpuk/75zEDx+fO/5cnCN6qiNtWcD95MMFHHh&#10;bc2lge+vj7tnUDEhW2w8k4ELRVguRjdzzK3veU/dIZVKQjjmaKBKKeRax6Iih3HiA7Fwv751mAS2&#10;pbYt9hLuGv2QZU/aYc3SUGGgt4qK0+HspGQ7TcfNe3cc+qxc/8x24XNXBGPGt8PrC6hEQ/oX/7lX&#10;1sCjjJUv8gP04goAAP//AwBQSwECLQAUAAYACAAAACEA2+H2y+4AAACFAQAAEwAAAAAAAAAAAAAA&#10;AAAAAAAAW0NvbnRlbnRfVHlwZXNdLnhtbFBLAQItABQABgAIAAAAIQBa9CxbvwAAABUBAAALAAAA&#10;AAAAAAAAAAAAAB8BAABfcmVscy8ucmVsc1BLAQItABQABgAIAAAAIQCkuF0WwgAAANsAAAAPAAAA&#10;AAAAAAAAAAAAAAcCAABkcnMvZG93bnJldi54bWxQSwUGAAAAAAMAAwC3AAAA9gIAAAAA&#10;" fillcolor="#bee4f0"/>
                <v:shape id="Text Box 5" o:spid="_x0000_s1047" type="#_x0000_t202" style="position:absolute;left:-4761;top:6157;width:32307;height:1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0D7B664" w14:textId="77777777" w:rsidR="004A6ABB" w:rsidRPr="00904390" w:rsidRDefault="004A6ABB" w:rsidP="00904390">
                        <w:pPr>
                          <w:pStyle w:val="Paragraphedeliste"/>
                          <w:numPr>
                            <w:ilvl w:val="0"/>
                            <w:numId w:val="2"/>
                          </w:numPr>
                          <w:ind w:left="357" w:firstLine="0"/>
                          <w:rPr>
                            <w:b/>
                            <w:color w:val="448FFD"/>
                          </w:rPr>
                        </w:pPr>
                        <w:r w:rsidRPr="00904390">
                          <w:rPr>
                            <w:rFonts w:eastAsia="Times New Roman"/>
                            <w:b/>
                            <w:color w:val="448FFD"/>
                          </w:rPr>
                          <w:t xml:space="preserve">Chaque année, </w:t>
                        </w:r>
                        <w:r>
                          <w:rPr>
                            <w:rFonts w:eastAsia="Times New Roman"/>
                            <w:b/>
                            <w:color w:val="448FFD"/>
                          </w:rPr>
                          <w:t>l’OVR toucherait</w:t>
                        </w:r>
                        <w:r w:rsidRPr="00904390">
                          <w:rPr>
                            <w:rFonts w:eastAsia="Times New Roman"/>
                            <w:b/>
                            <w:color w:val="448FFD"/>
                          </w:rPr>
                          <w:t xml:space="preserve"> </w:t>
                        </w:r>
                        <w:r>
                          <w:rPr>
                            <w:rFonts w:eastAsia="Times New Roman"/>
                            <w:b/>
                            <w:color w:val="448FFD"/>
                          </w:rPr>
                          <w:t>20 000 personnes</w:t>
                        </w:r>
                        <w:r w:rsidRPr="00904390">
                          <w:rPr>
                            <w:rFonts w:eastAsia="Times New Roman"/>
                            <w:b/>
                            <w:color w:val="448FFD"/>
                          </w:rPr>
                          <w:t xml:space="preserve"> en France</w:t>
                        </w:r>
                        <w:r w:rsidRPr="00904390">
                          <w:rPr>
                            <w:i/>
                          </w:rPr>
                          <w:t>.</w:t>
                        </w:r>
                      </w:p>
                      <w:p w14:paraId="6E7CCC9A" w14:textId="77777777" w:rsidR="004A6ABB" w:rsidRPr="00904390" w:rsidRDefault="004A6ABB" w:rsidP="0000323F">
                        <w:pPr>
                          <w:ind w:left="360"/>
                          <w:rPr>
                            <w:rFonts w:eastAsia="Times New Roman"/>
                          </w:rPr>
                        </w:pPr>
                        <w:r w:rsidRPr="00904390">
                          <w:rPr>
                            <w:rFonts w:eastAsia="Times New Roman"/>
                            <w:sz w:val="20"/>
                            <w:szCs w:val="20"/>
                          </w:rPr>
                          <w:t>(</w:t>
                        </w:r>
                        <w:r w:rsidRPr="00904390">
                          <w:rPr>
                            <w:rFonts w:eastAsia="Times New Roman"/>
                            <w:sz w:val="20"/>
                            <w:szCs w:val="20"/>
                          </w:rPr>
                          <w:t>source : Association OVR)</w:t>
                        </w:r>
                      </w:p>
                    </w:txbxContent>
                  </v:textbox>
                </v:shape>
                <w10:wrap type="through"/>
              </v:group>
            </w:pict>
          </mc:Fallback>
        </mc:AlternateContent>
      </w:r>
      <w:r w:rsidR="00DB31D8" w:rsidRPr="00A424FF">
        <w:t>Qui sont les personnes exposées</w:t>
      </w:r>
      <w:r w:rsidR="00A66288">
        <w:t xml:space="preserve"> à l’OVR</w:t>
      </w:r>
      <w:r w:rsidR="00DB31D8" w:rsidRPr="00A424FF">
        <w:t> ?</w:t>
      </w:r>
      <w:bookmarkEnd w:id="57"/>
    </w:p>
    <w:p w14:paraId="69EA4B48" w14:textId="77777777" w:rsidR="00DA0A9A" w:rsidRDefault="00DA0A9A" w:rsidP="00BF1B99">
      <w:pPr>
        <w:rPr>
          <w:rFonts w:eastAsia="Times New Roman"/>
        </w:rPr>
      </w:pPr>
      <w:r>
        <w:rPr>
          <w:rFonts w:eastAsia="Times New Roman"/>
        </w:rPr>
        <w:t xml:space="preserve">Les occlusions veineuses rétiniennes peuvent survenir </w:t>
      </w:r>
      <w:r w:rsidRPr="00DA0A9A">
        <w:rPr>
          <w:rFonts w:eastAsia="Times New Roman"/>
          <w:b/>
        </w:rPr>
        <w:t>à tout âge</w:t>
      </w:r>
      <w:r>
        <w:rPr>
          <w:rFonts w:eastAsia="Times New Roman"/>
        </w:rPr>
        <w:t>, chez les adolescents comme chez les personnes âgées, avec un âge moyen de survenue entre 55 et 65 ans.</w:t>
      </w:r>
      <w:r w:rsidR="00904390" w:rsidRPr="00904390">
        <w:rPr>
          <w:noProof/>
        </w:rPr>
        <w:t xml:space="preserve"> </w:t>
      </w:r>
    </w:p>
    <w:p w14:paraId="5C56F3EE" w14:textId="77777777" w:rsidR="00DA0A9A" w:rsidRDefault="00DA0A9A" w:rsidP="00BF1B99">
      <w:pPr>
        <w:rPr>
          <w:rFonts w:eastAsia="Times New Roman"/>
        </w:rPr>
      </w:pPr>
    </w:p>
    <w:p w14:paraId="0ED8D2B9" w14:textId="77777777" w:rsidR="00DB31D8" w:rsidRPr="00A424FF" w:rsidRDefault="00DB31D8" w:rsidP="00BF1B99"/>
    <w:p w14:paraId="2F18ADD8" w14:textId="77777777" w:rsidR="00DB31D8" w:rsidRPr="00A424FF" w:rsidRDefault="00DB31D8" w:rsidP="00BF1B99">
      <w:pPr>
        <w:pStyle w:val="Titre2"/>
      </w:pPr>
      <w:bookmarkStart w:id="58" w:name="_Toc479348150"/>
      <w:r w:rsidRPr="00A424FF">
        <w:t xml:space="preserve">Pourquoi </w:t>
      </w:r>
      <w:r w:rsidR="00A66288">
        <w:t>l’OVR</w:t>
      </w:r>
      <w:r w:rsidRPr="00A424FF">
        <w:t xml:space="preserve"> est-elle grave ?</w:t>
      </w:r>
      <w:bookmarkEnd w:id="58"/>
    </w:p>
    <w:p w14:paraId="60D1F881" w14:textId="77777777" w:rsidR="00DB31D8" w:rsidRDefault="00A66288" w:rsidP="0005165C">
      <w:r>
        <w:t>L’</w:t>
      </w:r>
      <w:r w:rsidRPr="00A66288">
        <w:t>occlusion veineuse rétinienne</w:t>
      </w:r>
      <w:r>
        <w:t xml:space="preserve"> (OVR)</w:t>
      </w:r>
      <w:r w:rsidR="00DB31D8" w:rsidRPr="00F309FE">
        <w:t xml:space="preserve"> est </w:t>
      </w:r>
      <w:r>
        <w:t>une cause de cécité commune</w:t>
      </w:r>
      <w:r w:rsidR="00DB31D8" w:rsidRPr="00F309FE">
        <w:t xml:space="preserve">. </w:t>
      </w:r>
      <w:r w:rsidR="00A744D7">
        <w:t xml:space="preserve">Elle </w:t>
      </w:r>
      <w:r w:rsidR="0005165C">
        <w:rPr>
          <w:rFonts w:eastAsia="Times New Roman"/>
        </w:rPr>
        <w:t xml:space="preserve">est la conséquence d'un </w:t>
      </w:r>
      <w:r w:rsidR="0005165C" w:rsidRPr="0005165C">
        <w:rPr>
          <w:rFonts w:eastAsia="Times New Roman"/>
          <w:b/>
        </w:rPr>
        <w:t>ralentissement brutal de la circulation veineuse dans la rétine</w:t>
      </w:r>
      <w:r w:rsidR="0005165C">
        <w:t xml:space="preserve">, suite </w:t>
      </w:r>
      <w:r w:rsidR="00A744D7">
        <w:t xml:space="preserve">au blocage d’une veine de l’œil, en raison d’un caillot </w:t>
      </w:r>
      <w:r w:rsidR="001E6319">
        <w:t>par exemple</w:t>
      </w:r>
      <w:r w:rsidR="0005165C">
        <w:t xml:space="preserve">. L’occlusion est brutale et sans avertissement. En cas d’OVR, </w:t>
      </w:r>
      <w:r w:rsidR="0005165C">
        <w:rPr>
          <w:rFonts w:eastAsia="Times New Roman"/>
        </w:rPr>
        <w:t>le sang ne peut plus s’évacuer normalement hors de l'œil, d’où un ralentissement de la circulation sanguine et une pression élevée dans les veines. Ces phénomènes se traduisent au fond d'œil par une dilatation des veines et l'apparition d'hémorragies.</w:t>
      </w:r>
      <w:r w:rsidR="00A744D7">
        <w:t xml:space="preserve"> </w:t>
      </w:r>
      <w:r w:rsidR="0005165C">
        <w:t xml:space="preserve">L’OVR </w:t>
      </w:r>
      <w:r w:rsidR="00A744D7">
        <w:t xml:space="preserve">peut </w:t>
      </w:r>
      <w:r w:rsidR="0005165C">
        <w:t xml:space="preserve">ainsi </w:t>
      </w:r>
      <w:r w:rsidR="00A744D7">
        <w:t>induire une fu</w:t>
      </w:r>
      <w:r w:rsidR="00DA0A9A">
        <w:t>ite de liquide dans la macula</w:t>
      </w:r>
      <w:r w:rsidR="0005165C">
        <w:t xml:space="preserve"> et générer un œdème maculaire, expliquant la sensation de vision floue.</w:t>
      </w:r>
    </w:p>
    <w:p w14:paraId="7237602D" w14:textId="77777777" w:rsidR="0005165C" w:rsidRDefault="0005165C" w:rsidP="0005165C"/>
    <w:p w14:paraId="51718D17" w14:textId="77777777" w:rsidR="00DA0A9A" w:rsidRDefault="00DA0A9A" w:rsidP="00DA0A9A">
      <w:r>
        <w:t xml:space="preserve">L’OVR est une </w:t>
      </w:r>
      <w:r w:rsidRPr="00DA0A9A">
        <w:rPr>
          <w:b/>
        </w:rPr>
        <w:t>maladie grave qui mène souvent à une perte de vision soudaine dans l’</w:t>
      </w:r>
      <w:r w:rsidR="005E55E5">
        <w:rPr>
          <w:b/>
        </w:rPr>
        <w:t xml:space="preserve">œil </w:t>
      </w:r>
      <w:r w:rsidRPr="00DA0A9A">
        <w:rPr>
          <w:b/>
        </w:rPr>
        <w:t>touché</w:t>
      </w:r>
      <w:r w:rsidR="0005165C">
        <w:t xml:space="preserve"> en raison :</w:t>
      </w:r>
    </w:p>
    <w:p w14:paraId="0C3E972E" w14:textId="77777777" w:rsidR="0005165C" w:rsidRPr="0005165C" w:rsidRDefault="0005165C" w:rsidP="008F4E9D">
      <w:pPr>
        <w:pStyle w:val="Paragraphedeliste"/>
        <w:numPr>
          <w:ilvl w:val="0"/>
          <w:numId w:val="37"/>
        </w:numPr>
      </w:pPr>
      <w:r>
        <w:t>du</w:t>
      </w:r>
      <w:r w:rsidRPr="0005165C">
        <w:t xml:space="preserve"> ralentissement </w:t>
      </w:r>
      <w:r>
        <w:t>de la circulation sanguine</w:t>
      </w:r>
      <w:r w:rsidRPr="0005165C">
        <w:t xml:space="preserve"> </w:t>
      </w:r>
      <w:r>
        <w:t>qui prive la rétine</w:t>
      </w:r>
      <w:r w:rsidRPr="0005165C">
        <w:t xml:space="preserve"> </w:t>
      </w:r>
      <w:r>
        <w:t xml:space="preserve">d’oxygène </w:t>
      </w:r>
      <w:r w:rsidRPr="0005165C">
        <w:t>;</w:t>
      </w:r>
    </w:p>
    <w:p w14:paraId="583A81CC" w14:textId="77777777" w:rsidR="0005165C" w:rsidRPr="0005165C" w:rsidRDefault="00904390" w:rsidP="008F4E9D">
      <w:pPr>
        <w:pStyle w:val="Paragraphedeliste"/>
        <w:numPr>
          <w:ilvl w:val="0"/>
          <w:numId w:val="37"/>
        </w:numPr>
      </w:pPr>
      <w:r>
        <w:t>d’un</w:t>
      </w:r>
      <w:r w:rsidR="0005165C">
        <w:t xml:space="preserve"> possible </w:t>
      </w:r>
      <w:r w:rsidR="005E55E5">
        <w:t xml:space="preserve">œdème </w:t>
      </w:r>
      <w:r w:rsidR="0005165C">
        <w:t>de la rétine.</w:t>
      </w:r>
    </w:p>
    <w:p w14:paraId="579250E4" w14:textId="77777777" w:rsidR="0005165C" w:rsidRPr="0005165C" w:rsidRDefault="0005165C" w:rsidP="00DA0A9A">
      <w:pPr>
        <w:rPr>
          <w:rFonts w:eastAsiaTheme="minorEastAsia"/>
        </w:rPr>
      </w:pPr>
      <w:r>
        <w:rPr>
          <w:rFonts w:eastAsiaTheme="minorEastAsia"/>
        </w:rPr>
        <w:t>C</w:t>
      </w:r>
      <w:r w:rsidRPr="0005165C">
        <w:rPr>
          <w:rFonts w:eastAsiaTheme="minorEastAsia"/>
        </w:rPr>
        <w:t xml:space="preserve">es deux phénomènes </w:t>
      </w:r>
      <w:r>
        <w:rPr>
          <w:rFonts w:eastAsiaTheme="minorEastAsia"/>
        </w:rPr>
        <w:t>sont</w:t>
      </w:r>
      <w:r w:rsidRPr="0005165C">
        <w:rPr>
          <w:rFonts w:eastAsiaTheme="minorEastAsia"/>
        </w:rPr>
        <w:t xml:space="preserve"> associés à des degrés </w:t>
      </w:r>
      <w:r>
        <w:rPr>
          <w:rFonts w:eastAsiaTheme="minorEastAsia"/>
        </w:rPr>
        <w:t>variables</w:t>
      </w:r>
      <w:r w:rsidRPr="0005165C">
        <w:rPr>
          <w:rFonts w:eastAsiaTheme="minorEastAsia"/>
        </w:rPr>
        <w:t xml:space="preserve"> selon les patients.</w:t>
      </w:r>
    </w:p>
    <w:p w14:paraId="2336163E" w14:textId="77777777" w:rsidR="00DB31D8" w:rsidRDefault="00DB31D8" w:rsidP="00BF1B99"/>
    <w:p w14:paraId="6D001313" w14:textId="77777777" w:rsidR="00A744D7" w:rsidRDefault="00A744D7" w:rsidP="00BF1B99">
      <w:r>
        <w:t xml:space="preserve">Il existe </w:t>
      </w:r>
      <w:r w:rsidRPr="00DA0A9A">
        <w:rPr>
          <w:b/>
        </w:rPr>
        <w:t xml:space="preserve">deux types d’OVR selon </w:t>
      </w:r>
      <w:r w:rsidR="005E55E5">
        <w:rPr>
          <w:b/>
        </w:rPr>
        <w:t>la localisation de</w:t>
      </w:r>
      <w:r w:rsidR="0005165C">
        <w:rPr>
          <w:b/>
        </w:rPr>
        <w:t xml:space="preserve"> l’obstruction</w:t>
      </w:r>
      <w:r w:rsidR="005E55E5">
        <w:rPr>
          <w:b/>
        </w:rPr>
        <w:t xml:space="preserve"> </w:t>
      </w:r>
      <w:r>
        <w:t xml:space="preserve">: </w:t>
      </w:r>
    </w:p>
    <w:p w14:paraId="36E8B5D7" w14:textId="77777777" w:rsidR="00A744D7" w:rsidRDefault="00A744D7" w:rsidP="008F4E9D">
      <w:pPr>
        <w:pStyle w:val="Paragraphedeliste"/>
        <w:numPr>
          <w:ilvl w:val="0"/>
          <w:numId w:val="36"/>
        </w:numPr>
      </w:pPr>
      <w:r>
        <w:t xml:space="preserve">l’occlusion de la veine centrale de la rétine (OVCR), </w:t>
      </w:r>
      <w:r w:rsidR="001E6319">
        <w:t xml:space="preserve">forme </w:t>
      </w:r>
      <w:r w:rsidR="005E55E5">
        <w:t xml:space="preserve">la </w:t>
      </w:r>
      <w:r>
        <w:t xml:space="preserve">moins courante </w:t>
      </w:r>
      <w:r w:rsidR="005E55E5">
        <w:t xml:space="preserve">et </w:t>
      </w:r>
      <w:r w:rsidR="001E6319">
        <w:t xml:space="preserve">la plus sévère (une large partie de la rétine est concernée) </w:t>
      </w:r>
      <w:r>
        <w:t xml:space="preserve">; </w:t>
      </w:r>
    </w:p>
    <w:p w14:paraId="1894CF5A" w14:textId="77777777" w:rsidR="00DB31D8" w:rsidRDefault="00A744D7" w:rsidP="008F4E9D">
      <w:pPr>
        <w:pStyle w:val="Paragraphedeliste"/>
        <w:numPr>
          <w:ilvl w:val="0"/>
          <w:numId w:val="36"/>
        </w:numPr>
      </w:pPr>
      <w:r>
        <w:t>et l’occlusion d’une branche veineuse rétinienne (OBVR), qui concerne une ramificatio</w:t>
      </w:r>
      <w:r w:rsidR="001E6319">
        <w:t>n et donc une veine plus petite : forme</w:t>
      </w:r>
      <w:r>
        <w:t xml:space="preserve"> 5 fois plus fréquente mais au pronostic moins négatif</w:t>
      </w:r>
      <w:r w:rsidR="001E6319">
        <w:t xml:space="preserve"> (</w:t>
      </w:r>
      <w:r w:rsidR="001E6319">
        <w:rPr>
          <w:rFonts w:eastAsia="Times New Roman"/>
        </w:rPr>
        <w:t>la perte de la vision n’est jamais complète car la plus grande partie de la rétine n’est pas concernée par l’occlusion)</w:t>
      </w:r>
      <w:r>
        <w:t>.</w:t>
      </w:r>
    </w:p>
    <w:p w14:paraId="1FE365CC" w14:textId="77777777" w:rsidR="00DA0A9A" w:rsidRPr="00A424FF" w:rsidRDefault="00DA0A9A" w:rsidP="00DA0A9A">
      <w:pPr>
        <w:pStyle w:val="Paragraphedeliste"/>
      </w:pPr>
    </w:p>
    <w:p w14:paraId="71C4FC21" w14:textId="77777777" w:rsidR="00DB31D8" w:rsidRPr="00A424FF" w:rsidRDefault="00DB31D8" w:rsidP="00BF1B99">
      <w:pPr>
        <w:pStyle w:val="Titre2"/>
      </w:pPr>
      <w:bookmarkStart w:id="59" w:name="_Toc479348151"/>
      <w:r w:rsidRPr="00A424FF">
        <w:lastRenderedPageBreak/>
        <w:t xml:space="preserve">Comment évolue </w:t>
      </w:r>
      <w:r w:rsidR="00DA0A9A">
        <w:t>l’OVR</w:t>
      </w:r>
      <w:r w:rsidR="005E55E5">
        <w:t xml:space="preserve"> </w:t>
      </w:r>
      <w:r w:rsidRPr="00A424FF">
        <w:t>?</w:t>
      </w:r>
      <w:bookmarkEnd w:id="59"/>
    </w:p>
    <w:p w14:paraId="2D096098" w14:textId="77777777" w:rsidR="001E6319" w:rsidRDefault="001E6319" w:rsidP="001E6319">
      <w:r>
        <w:t>Une fois la maladie déclarée, l’évolution de l’OVR est difficile à prévoir :</w:t>
      </w:r>
    </w:p>
    <w:p w14:paraId="5BCB828E" w14:textId="77777777" w:rsidR="001E6319" w:rsidRPr="001E6319" w:rsidRDefault="001E6319" w:rsidP="008F4E9D">
      <w:pPr>
        <w:pStyle w:val="Paragraphedeliste"/>
        <w:numPr>
          <w:ilvl w:val="0"/>
          <w:numId w:val="35"/>
        </w:numPr>
        <w:rPr>
          <w:rFonts w:eastAsia="Times New Roman"/>
        </w:rPr>
      </w:pPr>
      <w:r w:rsidRPr="001E6319">
        <w:rPr>
          <w:rFonts w:eastAsia="Times New Roman"/>
        </w:rPr>
        <w:t>la veine obstruée peut spontanément se déboucher</w:t>
      </w:r>
      <w:r w:rsidR="005E55E5">
        <w:rPr>
          <w:rFonts w:eastAsia="Times New Roman"/>
        </w:rPr>
        <w:t>,</w:t>
      </w:r>
    </w:p>
    <w:p w14:paraId="295C6B89" w14:textId="77777777" w:rsidR="001E6319" w:rsidRPr="001E6319" w:rsidRDefault="001E6319" w:rsidP="008F4E9D">
      <w:pPr>
        <w:pStyle w:val="Paragraphedeliste"/>
        <w:numPr>
          <w:ilvl w:val="0"/>
          <w:numId w:val="35"/>
        </w:numPr>
      </w:pPr>
      <w:r w:rsidRPr="001E6319">
        <w:rPr>
          <w:rFonts w:eastAsia="Times New Roman"/>
        </w:rPr>
        <w:t>ou des vaisseaux dits « collatéraux » peuvent se développer pour contourner l’obstacle</w:t>
      </w:r>
      <w:r>
        <w:rPr>
          <w:rFonts w:eastAsia="Times New Roman"/>
        </w:rPr>
        <w:t>, parfois suffisamment vite pour rétablir rapidement</w:t>
      </w:r>
      <w:r w:rsidRPr="001E6319">
        <w:rPr>
          <w:rFonts w:eastAsia="Times New Roman"/>
        </w:rPr>
        <w:t xml:space="preserve"> la circulation </w:t>
      </w:r>
      <w:r>
        <w:rPr>
          <w:rFonts w:eastAsia="Times New Roman"/>
        </w:rPr>
        <w:t>et limiter</w:t>
      </w:r>
      <w:r w:rsidRPr="001E6319">
        <w:rPr>
          <w:rFonts w:eastAsia="Times New Roman"/>
        </w:rPr>
        <w:t xml:space="preserve"> les lésions de la rétine. </w:t>
      </w:r>
    </w:p>
    <w:p w14:paraId="59963A77" w14:textId="77777777" w:rsidR="001E6319" w:rsidRDefault="001E6319" w:rsidP="001E6319">
      <w:r w:rsidRPr="001E6319">
        <w:rPr>
          <w:rFonts w:eastAsia="Times New Roman"/>
        </w:rPr>
        <w:t>L</w:t>
      </w:r>
      <w:r>
        <w:rPr>
          <w:rFonts w:eastAsia="Times New Roman"/>
        </w:rPr>
        <w:t>es conséquences de l’OVR en termes de perte visuelle s’avèrent ainsi très variables d’un patient à l’autre : certains patients guérissent sans séquelle, d'autres conservent une vision altérée. Certains rapportent une vision fluctuante d'un jour à l'autre, voire au cours d'une même journée (vision souvent jugée moins bonne au réveil).</w:t>
      </w:r>
    </w:p>
    <w:p w14:paraId="734DBCF2" w14:textId="77777777" w:rsidR="00DA0A9A" w:rsidRDefault="00DA0A9A" w:rsidP="00DA0A9A"/>
    <w:p w14:paraId="08568854" w14:textId="77777777" w:rsidR="00DB31D8" w:rsidRPr="00A424FF" w:rsidRDefault="00DB31D8" w:rsidP="00BF1B99">
      <w:pPr>
        <w:pStyle w:val="Titre2"/>
      </w:pPr>
      <w:bookmarkStart w:id="60" w:name="_Toc479348152"/>
      <w:r>
        <w:t xml:space="preserve">Quels sont les symptômes de </w:t>
      </w:r>
      <w:r w:rsidR="00DA0A9A">
        <w:t>l’OVR</w:t>
      </w:r>
      <w:r w:rsidRPr="00A424FF">
        <w:t> ?</w:t>
      </w:r>
      <w:bookmarkEnd w:id="60"/>
    </w:p>
    <w:p w14:paraId="7AB8AE18" w14:textId="77777777" w:rsidR="00DA0A9A" w:rsidRDefault="00DA0A9A" w:rsidP="00DA0A9A">
      <w:r>
        <w:t xml:space="preserve">L’occlusion veineuse rétinienne se produit </w:t>
      </w:r>
      <w:r w:rsidRPr="001E6319">
        <w:rPr>
          <w:b/>
        </w:rPr>
        <w:t>brutalement, sans avertissement</w:t>
      </w:r>
      <w:r>
        <w:t>. Les symptômes peuvent être :</w:t>
      </w:r>
    </w:p>
    <w:p w14:paraId="19FBB5AC" w14:textId="77777777" w:rsidR="00DA0A9A" w:rsidRPr="00DA0A9A" w:rsidRDefault="00DA0A9A" w:rsidP="008F4E9D">
      <w:pPr>
        <w:pStyle w:val="Paragraphedeliste"/>
        <w:numPr>
          <w:ilvl w:val="0"/>
          <w:numId w:val="34"/>
        </w:numPr>
      </w:pPr>
      <w:r>
        <w:t>une</w:t>
      </w:r>
      <w:r w:rsidRPr="00DA0A9A">
        <w:t xml:space="preserve"> perte de vision légère ou marquée d’un </w:t>
      </w:r>
      <w:r>
        <w:t>œil</w:t>
      </w:r>
      <w:r w:rsidR="005E55E5">
        <w:t>,</w:t>
      </w:r>
    </w:p>
    <w:p w14:paraId="68755123" w14:textId="77777777" w:rsidR="00DA0A9A" w:rsidRDefault="00DA0A9A" w:rsidP="008F4E9D">
      <w:pPr>
        <w:pStyle w:val="Paragraphedeliste"/>
        <w:numPr>
          <w:ilvl w:val="0"/>
          <w:numId w:val="34"/>
        </w:numPr>
      </w:pPr>
      <w:r w:rsidRPr="00DA0A9A">
        <w:t>une vision floue</w:t>
      </w:r>
      <w:r w:rsidR="001E6319">
        <w:t>.</w:t>
      </w:r>
    </w:p>
    <w:p w14:paraId="77B69AC1" w14:textId="77777777" w:rsidR="00DA0A9A" w:rsidRPr="00DA0A9A" w:rsidRDefault="00DA0A9A" w:rsidP="00DA0A9A">
      <w:r w:rsidRPr="001E6319">
        <w:rPr>
          <w:b/>
        </w:rPr>
        <w:t>L’OVR peut aussi rester silencieuse </w:t>
      </w:r>
      <w:r>
        <w:t xml:space="preserve">: certaines personnes souffrant d’une OVR ne remarquent pas de symptômes. Il est donc important de passer un </w:t>
      </w:r>
      <w:r w:rsidRPr="00DA0A9A">
        <w:t>examen de la vue régulièrement</w:t>
      </w:r>
      <w:r w:rsidR="005E55E5">
        <w:t>.</w:t>
      </w:r>
    </w:p>
    <w:p w14:paraId="335BE5A9" w14:textId="77777777" w:rsidR="00DB31D8" w:rsidRPr="00A424FF" w:rsidRDefault="00DB31D8" w:rsidP="00BF1B99"/>
    <w:p w14:paraId="67864E7F" w14:textId="77777777" w:rsidR="00DB31D8" w:rsidRPr="00A424FF" w:rsidRDefault="00DB31D8" w:rsidP="00BF1B99">
      <w:pPr>
        <w:pStyle w:val="Titre2"/>
      </w:pPr>
      <w:bookmarkStart w:id="61" w:name="_Toc479348153"/>
      <w:r w:rsidRPr="00A424FF">
        <w:t xml:space="preserve">Quels sont les facteurs de risque de </w:t>
      </w:r>
      <w:r w:rsidR="00DA0A9A">
        <w:t>l’OVR</w:t>
      </w:r>
      <w:r w:rsidRPr="00A424FF">
        <w:t xml:space="preserve"> ?</w:t>
      </w:r>
      <w:bookmarkEnd w:id="61"/>
    </w:p>
    <w:p w14:paraId="267E50A1" w14:textId="77777777" w:rsidR="00DA0A9A" w:rsidRDefault="00DA0A9A" w:rsidP="00DA0A9A">
      <w:r w:rsidRPr="00361CF4">
        <w:rPr>
          <w:b/>
        </w:rPr>
        <w:t>Certain</w:t>
      </w:r>
      <w:r w:rsidR="005E55E5">
        <w:rPr>
          <w:b/>
        </w:rPr>
        <w:t>e</w:t>
      </w:r>
      <w:r w:rsidRPr="00361CF4">
        <w:rPr>
          <w:b/>
        </w:rPr>
        <w:t xml:space="preserve">s </w:t>
      </w:r>
      <w:r w:rsidR="005E55E5">
        <w:rPr>
          <w:b/>
        </w:rPr>
        <w:t>pathologies</w:t>
      </w:r>
      <w:r w:rsidR="005E55E5" w:rsidRPr="00361CF4">
        <w:rPr>
          <w:b/>
        </w:rPr>
        <w:t xml:space="preserve"> </w:t>
      </w:r>
      <w:r w:rsidRPr="00361CF4">
        <w:rPr>
          <w:b/>
        </w:rPr>
        <w:t xml:space="preserve">sont </w:t>
      </w:r>
      <w:r w:rsidR="00361CF4" w:rsidRPr="00361CF4">
        <w:rPr>
          <w:b/>
        </w:rPr>
        <w:t>reconnu</w:t>
      </w:r>
      <w:r w:rsidR="005E55E5">
        <w:rPr>
          <w:b/>
        </w:rPr>
        <w:t>e</w:t>
      </w:r>
      <w:r w:rsidR="00361CF4" w:rsidRPr="00361CF4">
        <w:rPr>
          <w:b/>
        </w:rPr>
        <w:t>s</w:t>
      </w:r>
      <w:r w:rsidR="00361CF4">
        <w:t xml:space="preserve"> comme</w:t>
      </w:r>
      <w:r w:rsidRPr="00BF1B99">
        <w:t xml:space="preserve"> </w:t>
      </w:r>
      <w:r w:rsidRPr="00361CF4">
        <w:t>aug</w:t>
      </w:r>
      <w:r w:rsidR="00361CF4" w:rsidRPr="00361CF4">
        <w:t>mentant</w:t>
      </w:r>
      <w:r w:rsidRPr="00361CF4">
        <w:t xml:space="preserve"> les risques de développer une occlusion veineuse rétinienne (OVR) ou de l’aggraver</w:t>
      </w:r>
      <w:r w:rsidR="00361CF4" w:rsidRPr="00361CF4">
        <w:t> </w:t>
      </w:r>
      <w:r w:rsidR="00361CF4">
        <w:t>:</w:t>
      </w:r>
    </w:p>
    <w:p w14:paraId="56E7F8F1" w14:textId="6CE13C28" w:rsidR="00361CF4" w:rsidRPr="00361CF4" w:rsidRDefault="00F0616F" w:rsidP="008F4E9D">
      <w:pPr>
        <w:pStyle w:val="Paragraphedeliste"/>
        <w:numPr>
          <w:ilvl w:val="0"/>
          <w:numId w:val="31"/>
        </w:numPr>
        <w:rPr>
          <w:b/>
        </w:rPr>
      </w:pPr>
      <w:r>
        <w:rPr>
          <w:b/>
        </w:rPr>
        <w:t>G</w:t>
      </w:r>
      <w:r w:rsidR="00361CF4" w:rsidRPr="00361CF4">
        <w:rPr>
          <w:b/>
        </w:rPr>
        <w:t>laucome</w:t>
      </w:r>
      <w:r>
        <w:rPr>
          <w:b/>
        </w:rPr>
        <w:t> ;</w:t>
      </w:r>
    </w:p>
    <w:p w14:paraId="1C462832" w14:textId="77777777" w:rsidR="00361CF4" w:rsidRPr="00361CF4" w:rsidRDefault="00361CF4" w:rsidP="008F4E9D">
      <w:pPr>
        <w:pStyle w:val="Paragraphedeliste"/>
        <w:numPr>
          <w:ilvl w:val="0"/>
          <w:numId w:val="31"/>
        </w:numPr>
        <w:rPr>
          <w:b/>
        </w:rPr>
      </w:pPr>
      <w:r w:rsidRPr="00361CF4">
        <w:rPr>
          <w:b/>
        </w:rPr>
        <w:t>hypertension</w:t>
      </w:r>
      <w:r>
        <w:rPr>
          <w:b/>
        </w:rPr>
        <w:t>.</w:t>
      </w:r>
    </w:p>
    <w:p w14:paraId="4A80B631" w14:textId="77777777" w:rsidR="00361CF4" w:rsidRDefault="00361CF4" w:rsidP="00DA0A9A"/>
    <w:p w14:paraId="46DA6033" w14:textId="77777777" w:rsidR="00361CF4" w:rsidRPr="00361CF4" w:rsidRDefault="00361CF4" w:rsidP="00DA0A9A">
      <w:pPr>
        <w:rPr>
          <w:b/>
        </w:rPr>
      </w:pPr>
      <w:r w:rsidRPr="00361CF4">
        <w:rPr>
          <w:b/>
        </w:rPr>
        <w:t>D’autres</w:t>
      </w:r>
      <w:r w:rsidR="00387D79">
        <w:rPr>
          <w:b/>
        </w:rPr>
        <w:t xml:space="preserve"> facteurs de risques</w:t>
      </w:r>
      <w:r w:rsidRPr="00361CF4">
        <w:rPr>
          <w:b/>
        </w:rPr>
        <w:t xml:space="preserve"> sont suspectés mais encore très discutés</w:t>
      </w:r>
      <w:r w:rsidR="00387D79">
        <w:rPr>
          <w:b/>
        </w:rPr>
        <w:t xml:space="preserve"> </w:t>
      </w:r>
      <w:r w:rsidR="00387D79" w:rsidRPr="00387D79">
        <w:t>(pas de consensus)</w:t>
      </w:r>
      <w:r w:rsidRPr="00387D79">
        <w:t> </w:t>
      </w:r>
      <w:r w:rsidRPr="00361CF4">
        <w:rPr>
          <w:b/>
        </w:rPr>
        <w:t xml:space="preserve">: </w:t>
      </w:r>
    </w:p>
    <w:p w14:paraId="42A95BAB" w14:textId="77777777" w:rsidR="00DA0A9A" w:rsidRPr="00BF1B99" w:rsidRDefault="00361CF4" w:rsidP="008F4E9D">
      <w:pPr>
        <w:pStyle w:val="Paragraphedeliste"/>
        <w:numPr>
          <w:ilvl w:val="0"/>
          <w:numId w:val="32"/>
        </w:numPr>
      </w:pPr>
      <w:r>
        <w:t xml:space="preserve">facteurs de risque </w:t>
      </w:r>
      <w:r w:rsidR="00DA0A9A" w:rsidRPr="00BF1B99">
        <w:t>cardiovasculaires</w:t>
      </w:r>
      <w:r w:rsidR="005E55E5">
        <w:t xml:space="preserve"> </w:t>
      </w:r>
      <w:r w:rsidR="00DA0A9A" w:rsidRPr="00BF1B99">
        <w:t>:</w:t>
      </w:r>
    </w:p>
    <w:p w14:paraId="762E9279" w14:textId="1D1313E8" w:rsidR="00DA0A9A" w:rsidRPr="00BF1B99" w:rsidRDefault="00DA0A9A" w:rsidP="008F4E9D">
      <w:pPr>
        <w:pStyle w:val="Paragraphedeliste"/>
        <w:numPr>
          <w:ilvl w:val="0"/>
          <w:numId w:val="33"/>
        </w:numPr>
        <w:ind w:left="993"/>
      </w:pPr>
      <w:r w:rsidRPr="00BF1B99">
        <w:t>durcissement des artères</w:t>
      </w:r>
      <w:r w:rsidR="00F0616F">
        <w:t> ;</w:t>
      </w:r>
    </w:p>
    <w:p w14:paraId="73B6269D" w14:textId="7CB8363F" w:rsidR="00DA0A9A" w:rsidRPr="00BF1B99" w:rsidRDefault="00DA0A9A" w:rsidP="008F4E9D">
      <w:pPr>
        <w:pStyle w:val="Paragraphedeliste"/>
        <w:numPr>
          <w:ilvl w:val="0"/>
          <w:numId w:val="33"/>
        </w:numPr>
        <w:ind w:left="993"/>
      </w:pPr>
      <w:r w:rsidRPr="00BF1B99">
        <w:t>hypercholestérolémie</w:t>
      </w:r>
      <w:r w:rsidR="00F0616F">
        <w:t> ;</w:t>
      </w:r>
    </w:p>
    <w:p w14:paraId="2DF43C36" w14:textId="419F7FD8" w:rsidR="00DA0A9A" w:rsidRPr="00BF1B99" w:rsidRDefault="00DA0A9A" w:rsidP="008F4E9D">
      <w:pPr>
        <w:pStyle w:val="Paragraphedeliste"/>
        <w:numPr>
          <w:ilvl w:val="0"/>
          <w:numId w:val="33"/>
        </w:numPr>
        <w:ind w:left="993"/>
      </w:pPr>
      <w:r w:rsidRPr="00BF1B99">
        <w:t>maladie cardiovasculaire</w:t>
      </w:r>
      <w:r>
        <w:t xml:space="preserve">, </w:t>
      </w:r>
      <w:r w:rsidR="00AB0D17">
        <w:t>comme</w:t>
      </w:r>
      <w:r w:rsidRPr="00BF1B99">
        <w:t xml:space="preserve"> un antécédent d’AVC (accid</w:t>
      </w:r>
      <w:r w:rsidR="00361CF4">
        <w:t xml:space="preserve">ent vasculaire cérébral) ou de </w:t>
      </w:r>
      <w:r w:rsidRPr="00BF1B99">
        <w:t>coronaropathie (maladie cardiovasculaire qui entraîne le rétrécissement ou le blocage des artères coronaires)</w:t>
      </w:r>
      <w:r w:rsidR="00F0616F">
        <w:t> ;</w:t>
      </w:r>
    </w:p>
    <w:p w14:paraId="0DB6C21B" w14:textId="77777777" w:rsidR="00DA0A9A" w:rsidRPr="00BF1B99" w:rsidRDefault="00DA0A9A" w:rsidP="008F4E9D">
      <w:pPr>
        <w:pStyle w:val="Paragraphedeliste"/>
        <w:numPr>
          <w:ilvl w:val="0"/>
          <w:numId w:val="33"/>
        </w:numPr>
        <w:ind w:left="993"/>
      </w:pPr>
      <w:r w:rsidRPr="00BF1B99">
        <w:t>présence de caillots de sang</w:t>
      </w:r>
      <w:r w:rsidR="00AB0D17">
        <w:t> ;</w:t>
      </w:r>
    </w:p>
    <w:p w14:paraId="37413B29" w14:textId="77777777" w:rsidR="00DA0A9A" w:rsidRPr="00BF1B99" w:rsidRDefault="00DA0A9A" w:rsidP="008F4E9D">
      <w:pPr>
        <w:pStyle w:val="Paragraphedeliste"/>
        <w:numPr>
          <w:ilvl w:val="0"/>
          <w:numId w:val="32"/>
        </w:numPr>
      </w:pPr>
      <w:r w:rsidRPr="00BF1B99">
        <w:t>vieillissement</w:t>
      </w:r>
      <w:r w:rsidR="00AB0D17">
        <w:t> ;</w:t>
      </w:r>
    </w:p>
    <w:p w14:paraId="5C8753F5" w14:textId="77777777" w:rsidR="00DA0A9A" w:rsidRDefault="00DA0A9A" w:rsidP="008F4E9D">
      <w:pPr>
        <w:pStyle w:val="Paragraphedeliste"/>
        <w:numPr>
          <w:ilvl w:val="0"/>
          <w:numId w:val="32"/>
        </w:numPr>
      </w:pPr>
      <w:r>
        <w:t xml:space="preserve">surpoids ou </w:t>
      </w:r>
      <w:r w:rsidRPr="00BF1B99">
        <w:t>obésité</w:t>
      </w:r>
      <w:r w:rsidR="00AB0D17">
        <w:t> ;</w:t>
      </w:r>
    </w:p>
    <w:p w14:paraId="4EACC375" w14:textId="77777777" w:rsidR="00DA0A9A" w:rsidRDefault="00DA0A9A" w:rsidP="008F4E9D">
      <w:pPr>
        <w:pStyle w:val="Paragraphedeliste"/>
        <w:numPr>
          <w:ilvl w:val="0"/>
          <w:numId w:val="32"/>
        </w:numPr>
      </w:pPr>
      <w:r>
        <w:t>sédentarité</w:t>
      </w:r>
      <w:r w:rsidR="00AB0D17">
        <w:t> ;</w:t>
      </w:r>
    </w:p>
    <w:p w14:paraId="54D33718" w14:textId="77777777" w:rsidR="00DA0A9A" w:rsidRDefault="00DA0A9A" w:rsidP="008F4E9D">
      <w:pPr>
        <w:pStyle w:val="Paragraphedeliste"/>
        <w:numPr>
          <w:ilvl w:val="0"/>
          <w:numId w:val="32"/>
        </w:numPr>
      </w:pPr>
      <w:r w:rsidRPr="00BF1B99">
        <w:t>tabagisme</w:t>
      </w:r>
      <w:r w:rsidR="00AB0D17">
        <w:t> ;</w:t>
      </w:r>
    </w:p>
    <w:p w14:paraId="45F57A85" w14:textId="77777777" w:rsidR="00DA0A9A" w:rsidRPr="00BF1B99" w:rsidRDefault="00DA0A9A" w:rsidP="008F4E9D">
      <w:pPr>
        <w:pStyle w:val="Paragraphedeliste"/>
        <w:numPr>
          <w:ilvl w:val="0"/>
          <w:numId w:val="32"/>
        </w:numPr>
      </w:pPr>
      <w:r w:rsidRPr="00BF1B99">
        <w:t>utilisation de contraceptifs oraux</w:t>
      </w:r>
      <w:r>
        <w:t>.</w:t>
      </w:r>
    </w:p>
    <w:p w14:paraId="756A223F" w14:textId="77777777" w:rsidR="00DB31D8" w:rsidRPr="00CF3781" w:rsidRDefault="00DB31D8" w:rsidP="00BF1B99"/>
    <w:p w14:paraId="03B0B43D" w14:textId="77777777" w:rsidR="00DB31D8" w:rsidRPr="00A424FF" w:rsidRDefault="00DB31D8" w:rsidP="00BF1B99">
      <w:pPr>
        <w:pStyle w:val="Titre2"/>
      </w:pPr>
      <w:bookmarkStart w:id="62" w:name="_Toc479348154"/>
      <w:r w:rsidRPr="00A424FF">
        <w:lastRenderedPageBreak/>
        <w:t>Quand se faire dépister ?</w:t>
      </w:r>
      <w:bookmarkEnd w:id="62"/>
    </w:p>
    <w:p w14:paraId="2CFF4A9F" w14:textId="77777777" w:rsidR="00DB31D8" w:rsidRPr="00AE33E5" w:rsidRDefault="00361CF4" w:rsidP="00BF1B99">
      <w:pPr>
        <w:rPr>
          <w:rFonts w:eastAsia="Times New Roman"/>
          <w:b/>
        </w:rPr>
      </w:pPr>
      <w:r>
        <w:rPr>
          <w:rFonts w:eastAsia="Times New Roman"/>
        </w:rPr>
        <w:t xml:space="preserve">En raison des complications et du risque d’une perte définitive de la vision en cas d’occlusion veineuse rétinienne (OVR), mais aussi afin de pouvoir bénéficier d’un éventuel traitement à temps, </w:t>
      </w:r>
      <w:r w:rsidRPr="00361CF4">
        <w:rPr>
          <w:rFonts w:eastAsia="Times New Roman"/>
          <w:b/>
        </w:rPr>
        <w:t>il est nécessaire d'effectuer des contrôles ophtalmologiques réguliers</w:t>
      </w:r>
      <w:r>
        <w:rPr>
          <w:rFonts w:eastAsia="Times New Roman"/>
        </w:rPr>
        <w:t>.</w:t>
      </w:r>
    </w:p>
    <w:p w14:paraId="58DE9405" w14:textId="77777777" w:rsidR="00361CF4" w:rsidRPr="00A424FF" w:rsidRDefault="00361CF4" w:rsidP="00BF1B99"/>
    <w:p w14:paraId="6DE170FC" w14:textId="77777777" w:rsidR="00DB31D8" w:rsidRPr="00A424FF" w:rsidRDefault="00DB31D8" w:rsidP="00BF1B99">
      <w:pPr>
        <w:pStyle w:val="Titre2"/>
      </w:pPr>
      <w:bookmarkStart w:id="63" w:name="_Toc479348155"/>
      <w:r w:rsidRPr="00A424FF">
        <w:t>Quels sont les examens de dépistage ?</w:t>
      </w:r>
      <w:bookmarkEnd w:id="63"/>
    </w:p>
    <w:p w14:paraId="7CB86655" w14:textId="77777777" w:rsidR="00DB31D8" w:rsidRPr="0000323F" w:rsidRDefault="001E6319" w:rsidP="0000323F">
      <w:pPr>
        <w:rPr>
          <w:color w:val="000000" w:themeColor="text1"/>
        </w:rPr>
      </w:pPr>
      <w:r>
        <w:t xml:space="preserve">L’occlusion veineuse rétinienne est dépistée par l’ophtalmologiste via un </w:t>
      </w:r>
      <w:r w:rsidR="00DB31D8" w:rsidRPr="00F309FE">
        <w:rPr>
          <w:b/>
        </w:rPr>
        <w:t xml:space="preserve">examen du fond </w:t>
      </w:r>
      <w:r w:rsidR="00DB31D8" w:rsidRPr="0000323F">
        <w:rPr>
          <w:b/>
          <w:color w:val="000000" w:themeColor="text1"/>
        </w:rPr>
        <w:t>d’œil</w:t>
      </w:r>
      <w:r w:rsidR="00DB31D8" w:rsidRPr="0000323F">
        <w:rPr>
          <w:color w:val="000000" w:themeColor="text1"/>
        </w:rPr>
        <w:t xml:space="preserve"> </w:t>
      </w:r>
      <w:r w:rsidR="00AB0D17" w:rsidRPr="0000323F">
        <w:rPr>
          <w:color w:val="000000" w:themeColor="text1"/>
        </w:rPr>
        <w:t>et des examens complémentaires en cas de signes évocateurs d’une OVR. Il s’agit des mêmes techniques que celles utilisées dans le dépistage de la maculopathie diabétique (voir page</w:t>
      </w:r>
      <w:r w:rsidR="00AC7D02" w:rsidRPr="0000323F">
        <w:rPr>
          <w:color w:val="000000" w:themeColor="text1"/>
        </w:rPr>
        <w:t>s 14-15)</w:t>
      </w:r>
      <w:r w:rsidR="0000323F">
        <w:rPr>
          <w:color w:val="000000" w:themeColor="text1"/>
        </w:rPr>
        <w:t>.</w:t>
      </w:r>
    </w:p>
    <w:p w14:paraId="493AD592" w14:textId="77777777" w:rsidR="001E6319" w:rsidRDefault="001E6319" w:rsidP="001E6319">
      <w:pPr>
        <w:pStyle w:val="Paragraphedeliste1"/>
      </w:pPr>
    </w:p>
    <w:p w14:paraId="71202444" w14:textId="77777777" w:rsidR="00361CF4" w:rsidRDefault="00361CF4" w:rsidP="00361CF4">
      <w:r>
        <w:t xml:space="preserve">Un </w:t>
      </w:r>
      <w:r w:rsidRPr="00AE33E5">
        <w:rPr>
          <w:b/>
        </w:rPr>
        <w:t>bilan biologique simple</w:t>
      </w:r>
      <w:r>
        <w:t xml:space="preserve"> peut également être prescrit (viscosité sanguine, coagulation) voire un </w:t>
      </w:r>
      <w:r w:rsidRPr="00AE33E5">
        <w:rPr>
          <w:b/>
        </w:rPr>
        <w:t>bilan cardiovasculaire</w:t>
      </w:r>
      <w:r>
        <w:t xml:space="preserve"> dans certains cas. Néanmoins, ce bilan se révèle souvent normal.</w:t>
      </w:r>
    </w:p>
    <w:p w14:paraId="791C49EC" w14:textId="77777777" w:rsidR="001E6319" w:rsidRDefault="001E6319" w:rsidP="001E6319">
      <w:pPr>
        <w:pStyle w:val="Paragraphedeliste1"/>
      </w:pPr>
    </w:p>
    <w:p w14:paraId="4D4CE170" w14:textId="77777777" w:rsidR="00AE33E5" w:rsidRPr="00A424FF" w:rsidRDefault="00AE33E5" w:rsidP="00AE33E5">
      <w:pPr>
        <w:pStyle w:val="Titre2"/>
      </w:pPr>
      <w:bookmarkStart w:id="64" w:name="_Toc479348156"/>
      <w:r w:rsidRPr="00A424FF">
        <w:t xml:space="preserve">Quels sont les </w:t>
      </w:r>
      <w:r>
        <w:t>traitements</w:t>
      </w:r>
      <w:r w:rsidRPr="00A424FF">
        <w:t>?</w:t>
      </w:r>
      <w:bookmarkEnd w:id="64"/>
    </w:p>
    <w:p w14:paraId="19716586" w14:textId="77777777" w:rsidR="00AE33E5" w:rsidRDefault="00AE33E5" w:rsidP="008F4E9D">
      <w:pPr>
        <w:pStyle w:val="Paragraphedeliste1"/>
        <w:ind w:left="0"/>
      </w:pPr>
      <w:r>
        <w:t>La prise en charge thérapeutique de l’occlusion veineuse rétinienne est encore incertaine :</w:t>
      </w:r>
    </w:p>
    <w:p w14:paraId="2E50855F" w14:textId="77777777" w:rsidR="00AE33E5" w:rsidRPr="00AE33E5" w:rsidRDefault="00AE33E5" w:rsidP="008F4E9D">
      <w:pPr>
        <w:pStyle w:val="Paragraphedeliste1"/>
        <w:numPr>
          <w:ilvl w:val="0"/>
          <w:numId w:val="30"/>
        </w:numPr>
      </w:pPr>
      <w:r>
        <w:rPr>
          <w:rFonts w:eastAsia="Times New Roman"/>
        </w:rPr>
        <w:t>des traitements tels que les anti-agrégants plaquettaires (l’aspirine) ou divers fluidifiants peuvent être proposés pour tenter de déboucher la veine ;</w:t>
      </w:r>
    </w:p>
    <w:p w14:paraId="6219501F" w14:textId="77777777" w:rsidR="00AE33E5" w:rsidRPr="00DA441F" w:rsidRDefault="00AE33E5" w:rsidP="008F4E9D">
      <w:pPr>
        <w:pStyle w:val="Paragraphedeliste1"/>
        <w:numPr>
          <w:ilvl w:val="0"/>
          <w:numId w:val="30"/>
        </w:numPr>
      </w:pPr>
      <w:r>
        <w:rPr>
          <w:rFonts w:eastAsia="Times New Roman"/>
        </w:rPr>
        <w:t xml:space="preserve">dans certaines </w:t>
      </w:r>
      <w:r w:rsidRPr="00DA441F">
        <w:rPr>
          <w:rStyle w:val="lev"/>
          <w:rFonts w:eastAsia="Times New Roman"/>
          <w:b w:val="0"/>
        </w:rPr>
        <w:t>formes sévères</w:t>
      </w:r>
      <w:r w:rsidRPr="00DA441F">
        <w:t xml:space="preserve">, un traitement au </w:t>
      </w:r>
      <w:r w:rsidR="00AC7D02">
        <w:t>L</w:t>
      </w:r>
      <w:r w:rsidRPr="00DA441F">
        <w:t>aser peut être tenté, pour éviter la prolifération de petits vaisseaux anormaux qui peuvent entrainer des saignements et/ou des douleurs</w:t>
      </w:r>
      <w:r w:rsidRPr="00DA441F">
        <w:rPr>
          <w:rFonts w:eastAsia="Times New Roman"/>
        </w:rPr>
        <w:t xml:space="preserve">. Ce traitement au </w:t>
      </w:r>
      <w:r w:rsidR="00AC7D02">
        <w:rPr>
          <w:rFonts w:eastAsia="Times New Roman"/>
        </w:rPr>
        <w:t>L</w:t>
      </w:r>
      <w:r w:rsidRPr="00DA441F">
        <w:rPr>
          <w:rFonts w:eastAsia="Times New Roman"/>
        </w:rPr>
        <w:t>aser vise à éviter la survenue de complications (parfois douloureuses) ; il n'a aucun effet sur l'acuité visuelle.</w:t>
      </w:r>
    </w:p>
    <w:p w14:paraId="0023A176" w14:textId="77777777" w:rsidR="00AE33E5" w:rsidRPr="003C539D" w:rsidRDefault="00AE33E5" w:rsidP="008F4E9D">
      <w:pPr>
        <w:pStyle w:val="Paragraphedeliste1"/>
        <w:numPr>
          <w:ilvl w:val="0"/>
          <w:numId w:val="30"/>
        </w:numPr>
      </w:pPr>
      <w:r w:rsidRPr="00DA441F">
        <w:rPr>
          <w:rFonts w:eastAsia="Times New Roman"/>
        </w:rPr>
        <w:t>En cas d’</w:t>
      </w:r>
      <w:r w:rsidRPr="00DA441F">
        <w:rPr>
          <w:rStyle w:val="lev"/>
          <w:rFonts w:eastAsia="Times New Roman"/>
          <w:b w:val="0"/>
        </w:rPr>
        <w:t>œdème</w:t>
      </w:r>
      <w:r w:rsidRPr="00DA441F">
        <w:rPr>
          <w:rFonts w:eastAsia="Times New Roman"/>
        </w:rPr>
        <w:t xml:space="preserve"> prolongé de la </w:t>
      </w:r>
      <w:r w:rsidRPr="00DA441F">
        <w:t>rétine, l’injection intraoculaire d’anti-inflammatoires ou</w:t>
      </w:r>
      <w:r w:rsidRPr="00AE33E5">
        <w:t xml:space="preserve"> d’</w:t>
      </w:r>
      <w:r w:rsidR="00DA441F">
        <w:t>anti-VEGF</w:t>
      </w:r>
      <w:r w:rsidRPr="00AE33E5">
        <w:t xml:space="preserve"> (comme ceux utilisés pour ralentir la DMLA)</w:t>
      </w:r>
      <w:r w:rsidR="00DA441F">
        <w:t xml:space="preserve"> peuvent réduire </w:t>
      </w:r>
      <w:r>
        <w:rPr>
          <w:rFonts w:eastAsia="Times New Roman"/>
        </w:rPr>
        <w:t xml:space="preserve">l'œdème maculaire </w:t>
      </w:r>
      <w:r w:rsidR="00DA441F">
        <w:rPr>
          <w:rFonts w:eastAsia="Times New Roman"/>
        </w:rPr>
        <w:t>et</w:t>
      </w:r>
      <w:r>
        <w:rPr>
          <w:rFonts w:eastAsia="Times New Roman"/>
        </w:rPr>
        <w:t xml:space="preserve"> permettre de récupérer de la vision.</w:t>
      </w:r>
    </w:p>
    <w:p w14:paraId="71F5EA6E" w14:textId="77777777" w:rsidR="00DB31D8" w:rsidRDefault="00DB31D8" w:rsidP="00BF1B99">
      <w:r>
        <w:br w:type="page"/>
      </w:r>
    </w:p>
    <w:p w14:paraId="022F7182" w14:textId="77777777" w:rsidR="009636EF" w:rsidRPr="00A424FF" w:rsidRDefault="009636EF" w:rsidP="002B775A">
      <w:pPr>
        <w:pStyle w:val="Titre1"/>
      </w:pPr>
      <w:bookmarkStart w:id="65" w:name="_Toc318114183"/>
      <w:bookmarkStart w:id="66" w:name="_Toc479348157"/>
      <w:r w:rsidRPr="00A424FF">
        <w:lastRenderedPageBreak/>
        <w:t>Les autres maladies de la macula</w:t>
      </w:r>
      <w:bookmarkEnd w:id="65"/>
      <w:bookmarkEnd w:id="66"/>
    </w:p>
    <w:p w14:paraId="7122272B" w14:textId="77777777" w:rsidR="009636EF" w:rsidRPr="00A424FF" w:rsidRDefault="009636EF" w:rsidP="00BF1B99"/>
    <w:p w14:paraId="46459D80" w14:textId="77777777" w:rsidR="009636EF" w:rsidRPr="002B775A" w:rsidRDefault="00DB31D8" w:rsidP="002B775A">
      <w:pPr>
        <w:jc w:val="center"/>
        <w:rPr>
          <w:b/>
        </w:rPr>
      </w:pPr>
      <w:r w:rsidRPr="002B775A">
        <w:rPr>
          <w:b/>
        </w:rPr>
        <w:t>La DMLA,</w:t>
      </w:r>
      <w:r w:rsidR="009636EF" w:rsidRPr="002B775A">
        <w:rPr>
          <w:b/>
        </w:rPr>
        <w:t xml:space="preserve"> la maculopathie diabétique </w:t>
      </w:r>
      <w:r w:rsidRPr="002B775A">
        <w:rPr>
          <w:b/>
        </w:rPr>
        <w:t xml:space="preserve">et l’occlusion veineuse rétinienne </w:t>
      </w:r>
      <w:r w:rsidR="009636EF" w:rsidRPr="002B775A">
        <w:rPr>
          <w:b/>
        </w:rPr>
        <w:t>ne sont malheureusement pas les seules atteintes de la macula.</w:t>
      </w:r>
    </w:p>
    <w:p w14:paraId="77B8123C" w14:textId="77777777" w:rsidR="009636EF" w:rsidRPr="00A424FF" w:rsidRDefault="009636EF" w:rsidP="00BF1B99"/>
    <w:p w14:paraId="6BA086B9" w14:textId="77777777" w:rsidR="009636EF" w:rsidRPr="00A424FF" w:rsidRDefault="009636EF" w:rsidP="00BF1B99"/>
    <w:p w14:paraId="085D5C06" w14:textId="77777777" w:rsidR="009636EF" w:rsidRPr="00A424FF" w:rsidRDefault="009636EF" w:rsidP="00BF1B99">
      <w:pPr>
        <w:pStyle w:val="Titre2"/>
        <w:rPr>
          <w:rStyle w:val="il"/>
          <w:rFonts w:eastAsia="MS Mincho" w:cs="Times New Roman"/>
          <w:b w:val="0"/>
          <w:bCs w:val="0"/>
          <w:color w:val="auto"/>
          <w:sz w:val="24"/>
          <w:szCs w:val="24"/>
        </w:rPr>
      </w:pPr>
      <w:bookmarkStart w:id="67" w:name="_Toc318114186"/>
      <w:bookmarkStart w:id="68" w:name="_Toc479348158"/>
      <w:r w:rsidRPr="00A424FF">
        <w:t>La maculopathie myopique</w:t>
      </w:r>
      <w:bookmarkEnd w:id="67"/>
      <w:bookmarkEnd w:id="68"/>
      <w:r w:rsidRPr="00A424FF">
        <w:t> </w:t>
      </w:r>
    </w:p>
    <w:p w14:paraId="00A00C8E" w14:textId="77777777" w:rsidR="009636EF" w:rsidRPr="00A424FF" w:rsidRDefault="009636EF" w:rsidP="00BF1B99">
      <w:pPr>
        <w:rPr>
          <w:rStyle w:val="il"/>
          <w:rFonts w:eastAsiaTheme="majorEastAsia" w:cstheme="majorBidi"/>
          <w:b/>
          <w:bCs/>
          <w:color w:val="448FFD"/>
          <w:sz w:val="26"/>
          <w:szCs w:val="26"/>
        </w:rPr>
      </w:pPr>
      <w:r w:rsidRPr="00A424FF">
        <w:rPr>
          <w:bCs/>
        </w:rPr>
        <w:t xml:space="preserve">La maculopathie myopique </w:t>
      </w:r>
      <w:r w:rsidRPr="00A424FF">
        <w:rPr>
          <w:rStyle w:val="il"/>
          <w:rFonts w:ascii="Calibri" w:hAnsi="Calibri"/>
          <w:u w:color="FF0000"/>
        </w:rPr>
        <w:t xml:space="preserve">concerne les grands myopes. Elle est causée par un étirement de la rétine qui se produit lorsque le globe oculaire de la personne est plus long que la normale. L’apparition de certaines complications peut entraîner une baisse d’acuité visuelle sévère et rapide. </w:t>
      </w:r>
    </w:p>
    <w:p w14:paraId="170E43CF" w14:textId="77777777" w:rsidR="009636EF" w:rsidRPr="00A424FF" w:rsidRDefault="009636EF" w:rsidP="00BF1B99"/>
    <w:p w14:paraId="194C13BA" w14:textId="77777777" w:rsidR="009636EF" w:rsidRPr="00A424FF" w:rsidRDefault="009636EF" w:rsidP="00BF1B99">
      <w:pPr>
        <w:pStyle w:val="Titre2"/>
      </w:pPr>
      <w:bookmarkStart w:id="69" w:name="_Toc318114187"/>
      <w:bookmarkStart w:id="70" w:name="_Toc479348159"/>
      <w:r w:rsidRPr="00A424FF">
        <w:t>Le trou maculaire</w:t>
      </w:r>
      <w:bookmarkEnd w:id="69"/>
      <w:bookmarkEnd w:id="70"/>
    </w:p>
    <w:p w14:paraId="169D760A" w14:textId="77777777" w:rsidR="009636EF" w:rsidRPr="00A424FF" w:rsidRDefault="009636EF" w:rsidP="00BF1B99">
      <w:pPr>
        <w:rPr>
          <w:rStyle w:val="il"/>
          <w:rFonts w:eastAsiaTheme="majorEastAsia" w:cstheme="majorBidi"/>
          <w:b/>
          <w:bCs/>
          <w:color w:val="448FFD"/>
          <w:sz w:val="26"/>
          <w:szCs w:val="26"/>
        </w:rPr>
      </w:pPr>
      <w:r w:rsidRPr="00A424FF">
        <w:t>Le trou maculaire est causé</w:t>
      </w:r>
      <w:r w:rsidRPr="00A424FF">
        <w:rPr>
          <w:rStyle w:val="il"/>
          <w:rFonts w:ascii="Calibri" w:hAnsi="Calibri"/>
          <w:u w:color="FF0000"/>
        </w:rPr>
        <w:t xml:space="preserve"> par une traction vitréenne importante du tissu rétinien situé au centre</w:t>
      </w:r>
      <w:r w:rsidR="003A5427">
        <w:rPr>
          <w:rStyle w:val="il"/>
          <w:rFonts w:ascii="Calibri" w:hAnsi="Calibri"/>
          <w:u w:color="FF0000"/>
        </w:rPr>
        <w:t xml:space="preserve"> de</w:t>
      </w:r>
      <w:r w:rsidRPr="00A424FF">
        <w:rPr>
          <w:rStyle w:val="il"/>
          <w:rFonts w:ascii="Calibri" w:hAnsi="Calibri"/>
          <w:u w:color="FF0000"/>
        </w:rPr>
        <w:t xml:space="preserve"> la macula. Elle</w:t>
      </w:r>
      <w:r>
        <w:rPr>
          <w:rStyle w:val="il"/>
          <w:rFonts w:ascii="Calibri" w:hAnsi="Calibri"/>
          <w:u w:color="FF0000"/>
        </w:rPr>
        <w:t xml:space="preserve"> peut se traduire par différent</w:t>
      </w:r>
      <w:r w:rsidRPr="00A424FF">
        <w:rPr>
          <w:rStyle w:val="il"/>
          <w:rFonts w:ascii="Calibri" w:hAnsi="Calibri"/>
          <w:u w:color="FF0000"/>
        </w:rPr>
        <w:t>s symptômes qui rendent la lecture et les tâches quotidiennes difficiles : vision déformée des lignes droites ou des objets, t</w:t>
      </w:r>
      <w:r>
        <w:rPr>
          <w:rStyle w:val="il"/>
          <w:rFonts w:ascii="Calibri" w:hAnsi="Calibri"/>
          <w:u w:color="FF0000"/>
        </w:rPr>
        <w:t>a</w:t>
      </w:r>
      <w:r w:rsidRPr="00A424FF">
        <w:rPr>
          <w:rStyle w:val="il"/>
          <w:rFonts w:ascii="Calibri" w:hAnsi="Calibri"/>
          <w:u w:color="FF0000"/>
        </w:rPr>
        <w:t xml:space="preserve">che au centre des mots ou des lettres, difficulté à percevoir les reliefs. </w:t>
      </w:r>
    </w:p>
    <w:p w14:paraId="31C626F4" w14:textId="77777777" w:rsidR="009636EF" w:rsidRPr="00A424FF" w:rsidRDefault="009636EF" w:rsidP="00BF1B99"/>
    <w:p w14:paraId="19D11B26" w14:textId="77777777" w:rsidR="009636EF" w:rsidRPr="00A424FF" w:rsidRDefault="009636EF" w:rsidP="00BF1B99">
      <w:pPr>
        <w:pStyle w:val="Titre2"/>
      </w:pPr>
      <w:bookmarkStart w:id="71" w:name="_Toc318114188"/>
      <w:bookmarkStart w:id="72" w:name="_Toc479348160"/>
      <w:r w:rsidRPr="00A424FF">
        <w:t>La maladie de Stargardt</w:t>
      </w:r>
      <w:bookmarkEnd w:id="71"/>
      <w:bookmarkEnd w:id="72"/>
    </w:p>
    <w:p w14:paraId="060B3AFE" w14:textId="77777777" w:rsidR="009636EF" w:rsidRPr="00A424FF" w:rsidRDefault="009636EF" w:rsidP="00BF1B99">
      <w:pPr>
        <w:rPr>
          <w:rStyle w:val="il"/>
          <w:rFonts w:eastAsiaTheme="majorEastAsia" w:cstheme="majorBidi"/>
          <w:b/>
          <w:bCs/>
          <w:color w:val="448FFD"/>
          <w:sz w:val="26"/>
          <w:szCs w:val="26"/>
        </w:rPr>
      </w:pPr>
      <w:r w:rsidRPr="00A424FF">
        <w:rPr>
          <w:bCs/>
        </w:rPr>
        <w:t>La maladie de Stargardt</w:t>
      </w:r>
      <w:r w:rsidRPr="00A424FF">
        <w:t xml:space="preserve">, pathologie </w:t>
      </w:r>
      <w:r w:rsidRPr="00A424FF">
        <w:rPr>
          <w:rStyle w:val="il"/>
          <w:rFonts w:ascii="Calibri" w:hAnsi="Calibri"/>
          <w:u w:color="FF0000"/>
        </w:rPr>
        <w:t>d’origine génétique, entraîne une altération progressive de la macula et apparaît dans la plupart des cas avant l’âge de 20 ans. Elle se traduit par des difficultés à percevoir les détails et une altération de la vision des couleurs rouge-vert.</w:t>
      </w:r>
    </w:p>
    <w:p w14:paraId="77E2C440" w14:textId="77777777" w:rsidR="009636EF" w:rsidRPr="00A424FF" w:rsidRDefault="009636EF" w:rsidP="00BF1B99"/>
    <w:p w14:paraId="518FC69E" w14:textId="0103D230" w:rsidR="00904390" w:rsidRPr="00FE0E23" w:rsidRDefault="00904390" w:rsidP="00FE0E23">
      <w:pPr>
        <w:pStyle w:val="Titre1"/>
      </w:pPr>
      <w:bookmarkStart w:id="73" w:name="__RefHeading__26_1767653673"/>
      <w:bookmarkStart w:id="74" w:name="_Toc318114189"/>
      <w:bookmarkEnd w:id="73"/>
      <w:r>
        <w:br w:type="page"/>
      </w:r>
      <w:bookmarkStart w:id="75" w:name="_Toc479348161"/>
      <w:r w:rsidRPr="00FE0E23">
        <w:lastRenderedPageBreak/>
        <w:t>Rééducation : apprendre à mieux voir</w:t>
      </w:r>
      <w:r w:rsidR="00FC585B" w:rsidRPr="00FE0E23">
        <w:t xml:space="preserve"> </w:t>
      </w:r>
      <w:r w:rsidR="00FC585B" w:rsidRPr="00FE0E23">
        <w:br/>
        <w:t xml:space="preserve">malgré une DMLA, une </w:t>
      </w:r>
      <w:r w:rsidR="008C1834">
        <w:t>maculo</w:t>
      </w:r>
      <w:r w:rsidR="00FC585B" w:rsidRPr="00FE0E23">
        <w:t xml:space="preserve">pathie diabétique </w:t>
      </w:r>
      <w:r w:rsidR="00387D79">
        <w:br/>
      </w:r>
      <w:r w:rsidR="00FC585B" w:rsidRPr="00FE0E23">
        <w:t xml:space="preserve">ou </w:t>
      </w:r>
      <w:r w:rsidR="008C1834">
        <w:t>une occlusion veineuse rétinienne</w:t>
      </w:r>
      <w:bookmarkEnd w:id="75"/>
    </w:p>
    <w:p w14:paraId="13C38B45" w14:textId="77777777" w:rsidR="00904390" w:rsidRDefault="00904390">
      <w:pPr>
        <w:widowControl/>
        <w:autoSpaceDE/>
        <w:autoSpaceDN/>
        <w:adjustRightInd/>
      </w:pPr>
    </w:p>
    <w:p w14:paraId="4FC290CF" w14:textId="77777777" w:rsidR="00F07C15" w:rsidRPr="00B678AD" w:rsidRDefault="00B678AD" w:rsidP="00B678AD">
      <w:pPr>
        <w:widowControl/>
        <w:autoSpaceDE/>
        <w:autoSpaceDN/>
        <w:adjustRightInd/>
        <w:jc w:val="center"/>
        <w:rPr>
          <w:b/>
        </w:rPr>
      </w:pPr>
      <w:r w:rsidRPr="00B678AD">
        <w:rPr>
          <w:b/>
        </w:rPr>
        <w:t>Après une pathologie de la macula, la vision centrale est souvent altérée. Pour permettre aux patients de retrouver de l’autonomie dans leurs activités, de lire leur courrier</w:t>
      </w:r>
      <w:r w:rsidR="00D76DFA">
        <w:rPr>
          <w:b/>
        </w:rPr>
        <w:t xml:space="preserve">, </w:t>
      </w:r>
      <w:r w:rsidRPr="00B678AD">
        <w:rPr>
          <w:b/>
        </w:rPr>
        <w:t>signer un chèque</w:t>
      </w:r>
      <w:r w:rsidR="00D76DFA">
        <w:rPr>
          <w:b/>
        </w:rPr>
        <w:t xml:space="preserve"> ou </w:t>
      </w:r>
      <w:r w:rsidRPr="00B678AD">
        <w:rPr>
          <w:b/>
        </w:rPr>
        <w:t>traverser une rue, une rééducation est possible. L’idée :</w:t>
      </w:r>
      <w:r w:rsidR="00D76DFA">
        <w:rPr>
          <w:b/>
        </w:rPr>
        <w:t xml:space="preserve"> </w:t>
      </w:r>
      <w:r w:rsidRPr="00B678AD">
        <w:rPr>
          <w:b/>
        </w:rPr>
        <w:t>apprendre à mieux voir en optimisant sa vision résiduelle et en s’appuyant sur ses autres sens… et une éventuelle aide optique.</w:t>
      </w:r>
    </w:p>
    <w:p w14:paraId="763A3E9F" w14:textId="77777777" w:rsidR="00630BD8" w:rsidRDefault="00630BD8">
      <w:pPr>
        <w:widowControl/>
        <w:autoSpaceDE/>
        <w:autoSpaceDN/>
        <w:adjustRightInd/>
      </w:pPr>
    </w:p>
    <w:p w14:paraId="33814968" w14:textId="77777777" w:rsidR="00630BD8" w:rsidRDefault="00630BD8">
      <w:pPr>
        <w:widowControl/>
        <w:autoSpaceDE/>
        <w:autoSpaceDN/>
        <w:adjustRightInd/>
      </w:pPr>
    </w:p>
    <w:p w14:paraId="01E9E723" w14:textId="270E0F0E" w:rsidR="00FC585B" w:rsidRDefault="00F07C15">
      <w:pPr>
        <w:widowControl/>
        <w:autoSpaceDE/>
        <w:autoSpaceDN/>
        <w:adjustRightInd/>
      </w:pPr>
      <w:r>
        <w:t xml:space="preserve">Les pathologies de la macula, comme la DMLA, la </w:t>
      </w:r>
      <w:r w:rsidR="00F0616F">
        <w:t>maculo</w:t>
      </w:r>
      <w:r>
        <w:t>pathie diabétique ou l’</w:t>
      </w:r>
      <w:r w:rsidR="00387D79">
        <w:t>œdème maculaire consécutif à une occlusion veineuse rétinienne (</w:t>
      </w:r>
      <w:r>
        <w:t>OVR</w:t>
      </w:r>
      <w:r w:rsidR="00387D79">
        <w:t>)</w:t>
      </w:r>
      <w:r>
        <w:t xml:space="preserve">, </w:t>
      </w:r>
      <w:r w:rsidR="00FC585B">
        <w:t>peuvent largement réduire les capacités visuelles des patients : la vision fine est altérée et</w:t>
      </w:r>
      <w:r w:rsidR="00D76DFA">
        <w:t>,</w:t>
      </w:r>
      <w:r w:rsidR="00FC585B">
        <w:t xml:space="preserve"> avec elle, la possibilité de lire, reconnaître les visages, </w:t>
      </w:r>
      <w:r w:rsidR="00FC585B" w:rsidRPr="0000323F">
        <w:rPr>
          <w:i/>
        </w:rPr>
        <w:t>etc</w:t>
      </w:r>
      <w:r w:rsidR="00FC585B">
        <w:t>. Ainsi, l’acuité visuelle est réduite sans pour autant qu’il y ait cécité : on parle alors de basse vision (ou malvoyance).</w:t>
      </w:r>
    </w:p>
    <w:p w14:paraId="0554E0B7" w14:textId="77777777" w:rsidR="00FC585B" w:rsidRDefault="00FC585B">
      <w:pPr>
        <w:widowControl/>
        <w:autoSpaceDE/>
        <w:autoSpaceDN/>
        <w:adjustRightInd/>
      </w:pPr>
    </w:p>
    <w:p w14:paraId="243D8C66" w14:textId="77777777" w:rsidR="00FC585B" w:rsidRDefault="00FC585B">
      <w:pPr>
        <w:widowControl/>
        <w:autoSpaceDE/>
        <w:autoSpaceDN/>
        <w:adjustRightInd/>
      </w:pPr>
      <w:r>
        <w:t xml:space="preserve">Pour autant, </w:t>
      </w:r>
      <w:r w:rsidRPr="00FE0E23">
        <w:rPr>
          <w:b/>
        </w:rPr>
        <w:t>l’acuité visuelle n’explique pas tout</w:t>
      </w:r>
      <w:r>
        <w:t> :</w:t>
      </w:r>
      <w:r w:rsidRPr="00FC585B">
        <w:rPr>
          <w:rFonts w:eastAsia="Times New Roman"/>
        </w:rPr>
        <w:t xml:space="preserve"> </w:t>
      </w:r>
      <w:r>
        <w:rPr>
          <w:rFonts w:eastAsia="Times New Roman"/>
        </w:rPr>
        <w:t xml:space="preserve">deux personnes présentant une déficience visuelle comparable en termes de mesure d’acuité peuvent présenter des comportements différents (lire plus ou moins vite, reconnaître ou confondre les pièces de monnaie, </w:t>
      </w:r>
      <w:r w:rsidRPr="0000323F">
        <w:rPr>
          <w:rFonts w:eastAsia="Times New Roman"/>
          <w:i/>
        </w:rPr>
        <w:t>etc</w:t>
      </w:r>
      <w:r>
        <w:rPr>
          <w:rFonts w:eastAsia="Times New Roman"/>
        </w:rPr>
        <w:t>.). Pourquoi ? Parce que l’un</w:t>
      </w:r>
      <w:r w:rsidR="00FE0E23">
        <w:rPr>
          <w:rFonts w:eastAsia="Times New Roman"/>
        </w:rPr>
        <w:t>e</w:t>
      </w:r>
      <w:r>
        <w:rPr>
          <w:rFonts w:eastAsia="Times New Roman"/>
        </w:rPr>
        <w:t xml:space="preserve"> a appris à utiliser au maximum ses capacités et sa vision fonctionnelle résiduelle</w:t>
      </w:r>
      <w:r w:rsidR="00D76DFA">
        <w:rPr>
          <w:rFonts w:eastAsia="Times New Roman"/>
        </w:rPr>
        <w:t>,</w:t>
      </w:r>
      <w:r>
        <w:rPr>
          <w:rFonts w:eastAsia="Times New Roman"/>
        </w:rPr>
        <w:t xml:space="preserve"> </w:t>
      </w:r>
      <w:r w:rsidR="00D76DFA">
        <w:rPr>
          <w:rFonts w:eastAsia="Times New Roman"/>
        </w:rPr>
        <w:t>et</w:t>
      </w:r>
      <w:r>
        <w:rPr>
          <w:rFonts w:eastAsia="Times New Roman"/>
        </w:rPr>
        <w:t xml:space="preserve"> l’autre </w:t>
      </w:r>
      <w:r w:rsidR="00D76DFA">
        <w:rPr>
          <w:rFonts w:eastAsia="Times New Roman"/>
        </w:rPr>
        <w:t>pas</w:t>
      </w:r>
      <w:r>
        <w:rPr>
          <w:rFonts w:eastAsia="Times New Roman"/>
        </w:rPr>
        <w:t>.</w:t>
      </w:r>
    </w:p>
    <w:p w14:paraId="683FED33" w14:textId="77777777" w:rsidR="00F07C15" w:rsidRDefault="00FC585B">
      <w:pPr>
        <w:widowControl/>
        <w:autoSpaceDE/>
        <w:autoSpaceDN/>
        <w:adjustRightInd/>
        <w:rPr>
          <w:rFonts w:eastAsia="Times New Roman"/>
        </w:rPr>
      </w:pPr>
      <w:r>
        <w:rPr>
          <w:rFonts w:eastAsia="Times New Roman"/>
        </w:rPr>
        <w:t xml:space="preserve">Ainsi, </w:t>
      </w:r>
      <w:r w:rsidRPr="00FE0E23">
        <w:rPr>
          <w:rFonts w:eastAsia="Times New Roman"/>
          <w:b/>
        </w:rPr>
        <w:t>afin que les déficients visuels utilisent au mieux leur vision fonctionnelle, une réadaptation est nécessaire</w:t>
      </w:r>
      <w:r>
        <w:rPr>
          <w:rFonts w:eastAsia="Times New Roman"/>
        </w:rPr>
        <w:t>.</w:t>
      </w:r>
    </w:p>
    <w:p w14:paraId="777BAB68" w14:textId="77777777" w:rsidR="00FE0E23" w:rsidRDefault="00FE0E23">
      <w:pPr>
        <w:widowControl/>
        <w:autoSpaceDE/>
        <w:autoSpaceDN/>
        <w:adjustRightInd/>
      </w:pPr>
    </w:p>
    <w:p w14:paraId="5E6BB043" w14:textId="77777777" w:rsidR="00904390" w:rsidRPr="00FE0E23" w:rsidRDefault="00FE0E23" w:rsidP="00FE0E23">
      <w:r>
        <w:rPr>
          <w:b/>
          <w:bCs/>
        </w:rPr>
        <w:t>La rééducation en</w:t>
      </w:r>
      <w:r w:rsidR="00904390" w:rsidRPr="00FE0E23">
        <w:t xml:space="preserve"> </w:t>
      </w:r>
      <w:r w:rsidR="00904390" w:rsidRPr="00FE0E23">
        <w:rPr>
          <w:b/>
        </w:rPr>
        <w:t>basse vision</w:t>
      </w:r>
      <w:r w:rsidR="00904390" w:rsidRPr="00FE0E23">
        <w:t xml:space="preserve"> </w:t>
      </w:r>
      <w:r w:rsidR="00F07C15" w:rsidRPr="00FE0E23">
        <w:t>repose</w:t>
      </w:r>
      <w:r w:rsidR="00904390" w:rsidRPr="00FE0E23">
        <w:t xml:space="preserve"> sur une </w:t>
      </w:r>
      <w:r w:rsidR="00904390" w:rsidRPr="009A307B">
        <w:rPr>
          <w:b/>
        </w:rPr>
        <w:t>équipe pluri-professionnelle</w:t>
      </w:r>
      <w:r w:rsidR="00904390" w:rsidRPr="00FE0E23">
        <w:t xml:space="preserve"> comprenant ophtalmologiste, orthoptiste, opticien, médecin traitant (généraliste, gériatre, gérontologue), et selon les cas, ergothérapeute, psychiatre, psychologue, psychomotricien, assistante sociale et association de patients.</w:t>
      </w:r>
    </w:p>
    <w:p w14:paraId="6455E15D" w14:textId="77777777" w:rsidR="008F4B1E" w:rsidRDefault="008F4B1E" w:rsidP="00FE0E23"/>
    <w:p w14:paraId="4DB3A39F" w14:textId="77777777" w:rsidR="00FE0E23" w:rsidRPr="00A424FF" w:rsidRDefault="00FE0E23" w:rsidP="00FE0E23">
      <w:pPr>
        <w:pStyle w:val="Titre2"/>
      </w:pPr>
      <w:bookmarkStart w:id="76" w:name="_Toc479348162"/>
      <w:r>
        <w:t>L’orthoptiste</w:t>
      </w:r>
      <w:bookmarkEnd w:id="76"/>
    </w:p>
    <w:p w14:paraId="7F98E7BF" w14:textId="77777777" w:rsidR="008F4B1E" w:rsidRPr="00FE0E23" w:rsidRDefault="00904390" w:rsidP="00FE0E23">
      <w:r w:rsidRPr="00FE0E23">
        <w:t xml:space="preserve">L’orthoptiste aura en charge la rééducation de la vision fonctionnelle. </w:t>
      </w:r>
      <w:r w:rsidR="008F4B1E" w:rsidRPr="00FE0E23">
        <w:t xml:space="preserve">Lors d’une prise en charge puridisciplinaire dans des centres de rééducation fonctionnelle, l’orthoptiste est souvent en première ligne avec jusqu’à 6 séances par semaine. </w:t>
      </w:r>
    </w:p>
    <w:p w14:paraId="27FF7430" w14:textId="77777777" w:rsidR="009A307B" w:rsidRDefault="008F4B1E" w:rsidP="00FE0E23">
      <w:r w:rsidRPr="00FE0E23">
        <w:rPr>
          <w:b/>
        </w:rPr>
        <w:t>Comment ça marche ?</w:t>
      </w:r>
      <w:r w:rsidR="00904390" w:rsidRPr="00FE0E23">
        <w:t xml:space="preserve"> </w:t>
      </w:r>
    </w:p>
    <w:p w14:paraId="0E191B33" w14:textId="77777777" w:rsidR="00F07C15" w:rsidRPr="00FE0E23" w:rsidRDefault="008F4B1E" w:rsidP="00FE0E23">
      <w:r w:rsidRPr="00FE0E23">
        <w:t>Le patient apprend à utiliser la partie de s</w:t>
      </w:r>
      <w:r w:rsidR="00904390" w:rsidRPr="00FE0E23">
        <w:t xml:space="preserve">a rétine </w:t>
      </w:r>
      <w:r w:rsidRPr="00FE0E23">
        <w:t>qui n’est pas lésée</w:t>
      </w:r>
      <w:r w:rsidR="00904390" w:rsidRPr="00FE0E23">
        <w:t xml:space="preserve"> et à tirer le meilleur parti </w:t>
      </w:r>
      <w:r w:rsidR="00F07C15" w:rsidRPr="00FE0E23">
        <w:t>d’éventuelles</w:t>
      </w:r>
      <w:r w:rsidR="00904390" w:rsidRPr="00FE0E23">
        <w:t xml:space="preserve"> aides visuelles</w:t>
      </w:r>
      <w:r w:rsidR="00F07C15" w:rsidRPr="00FE0E23">
        <w:t xml:space="preserve"> (loupe, téléagrandisseur, </w:t>
      </w:r>
      <w:r w:rsidR="00F07C15" w:rsidRPr="0000323F">
        <w:rPr>
          <w:i/>
        </w:rPr>
        <w:t>etc</w:t>
      </w:r>
      <w:r w:rsidR="00F07C15" w:rsidRPr="00FE0E23">
        <w:t>.)</w:t>
      </w:r>
      <w:r w:rsidR="00904390" w:rsidRPr="00FE0E23">
        <w:t>. L’entraînement visuel sert à reprendre des activités de lecture et d’écriture et à acquérir rapidité et endurance dans ces tâches.</w:t>
      </w:r>
      <w:r w:rsidRPr="00FE0E23">
        <w:t xml:space="preserve"> </w:t>
      </w:r>
    </w:p>
    <w:p w14:paraId="74352B1F" w14:textId="77777777" w:rsidR="009A307B" w:rsidRDefault="008F4B1E" w:rsidP="00FE0E23">
      <w:pPr>
        <w:rPr>
          <w:rFonts w:cs="„hÌˇøÚ‹"/>
        </w:rPr>
      </w:pPr>
      <w:r w:rsidRPr="00FE0E23">
        <w:rPr>
          <w:rFonts w:cs="„hÌˇøÚ‹"/>
          <w:b/>
        </w:rPr>
        <w:t>Les résultats ?</w:t>
      </w:r>
      <w:r w:rsidRPr="00FE0E23">
        <w:rPr>
          <w:rFonts w:cs="„hÌˇøÚ‹"/>
        </w:rPr>
        <w:t xml:space="preserve"> </w:t>
      </w:r>
    </w:p>
    <w:p w14:paraId="36C43BEC" w14:textId="77777777" w:rsidR="00904390" w:rsidRDefault="008F4B1E" w:rsidP="00FE0E23">
      <w:pPr>
        <w:rPr>
          <w:rFonts w:cs="„hÌˇøÚ‹"/>
        </w:rPr>
      </w:pPr>
      <w:r w:rsidRPr="00FE0E23">
        <w:rPr>
          <w:rFonts w:cs="„hÌˇøÚ‹"/>
        </w:rPr>
        <w:t xml:space="preserve">Au terme d’une rééducation intensive de 6 semaines, la vitesse de lecture peut doubler, passant de 20 à 40 mots par minute par exemple. </w:t>
      </w:r>
    </w:p>
    <w:p w14:paraId="213BA9B9" w14:textId="77777777" w:rsidR="00FE0E23" w:rsidRPr="00FE0E23" w:rsidRDefault="00FE0E23" w:rsidP="00FE0E23">
      <w:pPr>
        <w:rPr>
          <w:rFonts w:cs="„hÌˇøÚ‹"/>
        </w:rPr>
      </w:pPr>
    </w:p>
    <w:p w14:paraId="08EAE1A5" w14:textId="191ABF6C" w:rsidR="00FE0E23" w:rsidRPr="00A424FF" w:rsidRDefault="000A6BCA" w:rsidP="00FE0E23">
      <w:pPr>
        <w:pStyle w:val="Titre2"/>
      </w:pPr>
      <w:bookmarkStart w:id="77" w:name="_Toc479348163"/>
      <w:r>
        <w:rPr>
          <w:noProof/>
        </w:rPr>
        <w:lastRenderedPageBreak/>
        <mc:AlternateContent>
          <mc:Choice Requires="wpg">
            <w:drawing>
              <wp:anchor distT="0" distB="0" distL="114300" distR="114300" simplePos="0" relativeHeight="251697152" behindDoc="0" locked="0" layoutInCell="1" allowOverlap="1" wp14:anchorId="231F7B7A" wp14:editId="60D0E788">
                <wp:simplePos x="0" y="0"/>
                <wp:positionH relativeFrom="column">
                  <wp:posOffset>2891155</wp:posOffset>
                </wp:positionH>
                <wp:positionV relativeFrom="paragraph">
                  <wp:posOffset>224155</wp:posOffset>
                </wp:positionV>
                <wp:extent cx="2928620" cy="2562225"/>
                <wp:effectExtent l="0" t="0" r="24130" b="28575"/>
                <wp:wrapThrough wrapText="bothSides">
                  <wp:wrapPolygon edited="0">
                    <wp:start x="2108" y="0"/>
                    <wp:lineTo x="1265" y="482"/>
                    <wp:lineTo x="0" y="1927"/>
                    <wp:lineTo x="0" y="19271"/>
                    <wp:lineTo x="422" y="20556"/>
                    <wp:lineTo x="1827" y="21680"/>
                    <wp:lineTo x="1967" y="21680"/>
                    <wp:lineTo x="19670" y="21680"/>
                    <wp:lineTo x="19811" y="21680"/>
                    <wp:lineTo x="21216" y="20717"/>
                    <wp:lineTo x="21637" y="19432"/>
                    <wp:lineTo x="21637" y="1767"/>
                    <wp:lineTo x="20794" y="642"/>
                    <wp:lineTo x="19530" y="0"/>
                    <wp:lineTo x="2108" y="0"/>
                  </wp:wrapPolygon>
                </wp:wrapThrough>
                <wp:docPr id="25" name="Grouper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8620" cy="2562225"/>
                          <a:chOff x="0" y="0"/>
                          <a:chExt cx="3211195" cy="2523271"/>
                        </a:xfrm>
                      </wpg:grpSpPr>
                      <wps:wsp>
                        <wps:cNvPr id="13" name="AutoShape 4"/>
                        <wps:cNvSpPr>
                          <a:spLocks noChangeArrowheads="1"/>
                        </wps:cNvSpPr>
                        <wps:spPr bwMode="auto">
                          <a:xfrm>
                            <a:off x="0" y="0"/>
                            <a:ext cx="3211195" cy="2523271"/>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14" name="Text Box 5"/>
                        <wps:cNvSpPr txBox="1">
                          <a:spLocks noChangeArrowheads="1"/>
                        </wps:cNvSpPr>
                        <wps:spPr bwMode="auto">
                          <a:xfrm>
                            <a:off x="114300" y="61594"/>
                            <a:ext cx="3086100" cy="2386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5AA537" w14:textId="3184D469" w:rsidR="004A6ABB" w:rsidRPr="00904390" w:rsidRDefault="004A6ABB" w:rsidP="00A84B2D">
                              <w:pPr>
                                <w:pStyle w:val="Paragraphedeliste"/>
                                <w:numPr>
                                  <w:ilvl w:val="0"/>
                                  <w:numId w:val="2"/>
                                </w:numPr>
                                <w:rPr>
                                  <w:b/>
                                  <w:color w:val="448FFD"/>
                                </w:rPr>
                              </w:pPr>
                              <w:r>
                                <w:rPr>
                                  <w:b/>
                                  <w:color w:val="448FFD"/>
                                </w:rPr>
                                <w:t>Besoin de trouver un opticien Basse Vision ?</w:t>
                              </w:r>
                            </w:p>
                            <w:p w14:paraId="2D2FA823" w14:textId="0F40104A" w:rsidR="004A6ABB" w:rsidRPr="008E1703" w:rsidRDefault="004A6ABB" w:rsidP="008E1703">
                              <w:pPr>
                                <w:pStyle w:val="Paragraphedeliste1"/>
                                <w:ind w:left="180"/>
                                <w:rPr>
                                  <w:rFonts w:eastAsia="Times New Roman"/>
                                  <w:color w:val="0070C0"/>
                                  <w:u w:val="single"/>
                                </w:rPr>
                              </w:pPr>
                              <w:r>
                                <w:rPr>
                                  <w:rFonts w:eastAsia="Times New Roman"/>
                                </w:rPr>
                                <w:t xml:space="preserve">Le site Internet des </w:t>
                              </w:r>
                              <w:r w:rsidRPr="00A84B2D">
                                <w:rPr>
                                  <w:rFonts w:eastAsia="Times New Roman"/>
                                  <w:i/>
                                </w:rPr>
                                <w:t>Journées nationales de la macula</w:t>
                              </w:r>
                              <w:r>
                                <w:rPr>
                                  <w:rFonts w:eastAsia="Times New Roman"/>
                                </w:rPr>
                                <w:t xml:space="preserve"> permettra à tout internaute, en renseignant son adresse, d’accéder (via Google maps) à la liste des opticiens </w:t>
                              </w:r>
                              <w:r w:rsidRPr="008E1703">
                                <w:rPr>
                                  <w:rFonts w:eastAsia="Times New Roman"/>
                                </w:rPr>
                                <w:t>partenaires des journées : les opticiens généralistes qui jouent un rôle d’information et d’orientation des patients souffrant de pathologies oculaires et les opticiens spécialisés en basse vision. </w:t>
                              </w:r>
                              <w:bookmarkStart w:id="78" w:name="_GoBack"/>
                              <w:bookmarkEnd w:id="78"/>
                              <w:r w:rsidR="00C568D9">
                                <w:rPr>
                                  <w:rFonts w:eastAsia="Times New Roman"/>
                                  <w:color w:val="0070C0"/>
                                  <w:u w:val="single"/>
                                </w:rPr>
                                <w:fldChar w:fldCharType="begin"/>
                              </w:r>
                              <w:r w:rsidR="00C568D9">
                                <w:rPr>
                                  <w:rFonts w:eastAsia="Times New Roman"/>
                                  <w:color w:val="0070C0"/>
                                  <w:u w:val="single"/>
                                </w:rPr>
                                <w:instrText xml:space="preserve"> HYPERLINK "http://</w:instrText>
                              </w:r>
                              <w:r w:rsidR="00C568D9" w:rsidRPr="008E1703">
                                <w:rPr>
                                  <w:rFonts w:eastAsia="Times New Roman"/>
                                  <w:color w:val="0070C0"/>
                                  <w:u w:val="single"/>
                                </w:rPr>
                                <w:instrText>www.journees</w:instrText>
                              </w:r>
                              <w:r w:rsidR="00C568D9">
                                <w:rPr>
                                  <w:rFonts w:eastAsia="Times New Roman"/>
                                  <w:color w:val="0070C0"/>
                                  <w:u w:val="single"/>
                                </w:rPr>
                                <w:instrText>-</w:instrText>
                              </w:r>
                              <w:r w:rsidR="00C568D9" w:rsidRPr="008E1703">
                                <w:rPr>
                                  <w:rFonts w:eastAsia="Times New Roman"/>
                                  <w:color w:val="0070C0"/>
                                  <w:u w:val="single"/>
                                </w:rPr>
                                <w:instrText>macula.fr</w:instrText>
                              </w:r>
                              <w:r w:rsidR="00C568D9">
                                <w:rPr>
                                  <w:rFonts w:eastAsia="Times New Roman"/>
                                  <w:color w:val="0070C0"/>
                                  <w:u w:val="single"/>
                                </w:rPr>
                                <w:instrText xml:space="preserve">" </w:instrText>
                              </w:r>
                              <w:r w:rsidR="00C568D9">
                                <w:rPr>
                                  <w:rFonts w:eastAsia="Times New Roman"/>
                                  <w:color w:val="0070C0"/>
                                  <w:u w:val="single"/>
                                </w:rPr>
                                <w:fldChar w:fldCharType="separate"/>
                              </w:r>
                              <w:r w:rsidR="00C568D9" w:rsidRPr="00A117F3">
                                <w:rPr>
                                  <w:rStyle w:val="Lienhypertexte"/>
                                  <w:rFonts w:eastAsia="Times New Roman"/>
                                </w:rPr>
                                <w:t>www.journees-macula.fr</w:t>
                              </w:r>
                              <w:r w:rsidR="00C568D9">
                                <w:rPr>
                                  <w:rFonts w:eastAsia="Times New Roman"/>
                                  <w:color w:val="0070C0"/>
                                  <w:u w:val="single"/>
                                </w:rPr>
                                <w:fldChar w:fldCharType="end"/>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1F7B7A" id="_x0000_s1048" style="position:absolute;left:0;text-align:left;margin-left:227.65pt;margin-top:17.65pt;width:230.6pt;height:201.75pt;z-index:251697152;mso-width-relative:margin;mso-height-relative:margin" coordsize="32111,2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04VwMAAHwIAAAOAAAAZHJzL2Uyb0RvYy54bWzUVtlu4zYUfS/QfyD4rkiUZVkSogwSL0GB&#10;aTvoTD+AlqillUiVpCOnRf+9l1eS42SAtphiHuoHgdvdzj089O27c9+RJ6FNq2RO2U1AiZCFKltZ&#10;5/TnTwcvocRYLkveKSly+iwMfXf37Te345CJUDWqK4Um4ESabBxy2lg7ZL5vikb03NyoQUjYrJTu&#10;uYWprv1S8xG8950fBkHsj0qXg1aFMAZWd9MmvUP/VSUK+2NVGWFJl1PIzeJX4/fovv7dLc9qzYem&#10;LeY0+Bdk0fNWQtCLqx23nJx0+5mrvi20MqqyN4XqfVVVbSGwBqiGBW+qedTqNGAtdTbWwwUmgPYN&#10;Tl/stvjh6YMmbZnTcE2J5D30CMNCV2AF4BmHOoNTj3r4OHzQU40wfK+KXw1s+2/33bx+OXyudO+M&#10;oFRyRtyfL7iLsyUFLIZpmMQhtKeAvXAdh+EUmmdFA+37zK5o9rPlKmSMpZD5ZBmuwg1zSfs8mwJj&#10;epd0xgFYZl6ANP8NyI8NHwT2xziIZiDZagHy/mQVniHRhCQeW2A0E4ZEqm3DZS3utVZjI3gJWU1F&#10;uHTB72TgJgY6QI7j96qENnHwjpz7NxD/I1A8G7Sxj0L1xA1yCtyT5U9wgTAGf3pvLDa/nFnCy18o&#10;qfoOrssT7wiL43gzQz8fhiYsPp2lUV1bHtquw4muj9tOEzDN6cN+Hx3wLoLJq2OdJGNO0zXw4e9d&#10;BPib479ygXXgNXfY7mWJY8vbbhpDyE4ijyd8HeNNdlTlM2Ct1aQYoHAwaJT+nZIR1CKn5rcT14KS&#10;7jsJ/UpZFDl5wUm03jgy6+ud4/UOlwW4yqmlZBpu7SRJp0G3dQORGJYrlWNQ1drpni1ZzckCkadc&#10;vz6jo4XRn9yVfVBnMkvDhZ/EnmF5SfxrUZuxaBUAtCATMVuneKt4tsjIKkhi5rZRDFZJHK8wzYsY&#10;vPBx4fgrek+6cU1ZqRxfkTCOIzy7LMysweDzzXBpoOT/kQbpPtknkReF8d6LgrL07g/byIsPbLPe&#10;rXbb7Y796bg65T4bsTAKHsLUO8TJxouqaO2lmyDxApY+pHEQpdHugEYQGkJhUFC3a9La8/GMWp4s&#10;cvN/oTHKNDxxqNzzc+ze0Os50v7lT8PdXwAAAP//AwBQSwMEFAAGAAgAAAAhADrQsNjgAAAACgEA&#10;AA8AAABkcnMvZG93bnJldi54bWxMj8FKw0AQhu+C77CM4M1uYkyJMZtSinoqgq0g3qbZaRKanQ3Z&#10;bZK+vduTnobh//jnm2I1m06MNLjWsoJ4EYEgrqxuuVbwtX97yEA4j6yxs0wKLuRgVd7eFJhrO/En&#10;jTtfi1DCLkcFjfd9LqWrGjLoFrYnDtnRDgZ9WIda6gGnUG46+RhFS2mw5XChwZ42DVWn3dkoeJ9w&#10;Wifx67g9HTeXn3368b2NSan7u3n9AsLT7P9guOoHdSiD08GeWTvRKXhK0ySgCpLrDMBzvExBHEKS&#10;ZBnIspD/Xyh/AQAA//8DAFBLAQItABQABgAIAAAAIQC2gziS/gAAAOEBAAATAAAAAAAAAAAAAAAA&#10;AAAAAABbQ29udGVudF9UeXBlc10ueG1sUEsBAi0AFAAGAAgAAAAhADj9If/WAAAAlAEAAAsAAAAA&#10;AAAAAAAAAAAALwEAAF9yZWxzLy5yZWxzUEsBAi0AFAAGAAgAAAAhAB73TThXAwAAfAgAAA4AAAAA&#10;AAAAAAAAAAAALgIAAGRycy9lMm9Eb2MueG1sUEsBAi0AFAAGAAgAAAAhADrQsNjgAAAACgEAAA8A&#10;AAAAAAAAAAAAAAAAsQUAAGRycy9kb3ducmV2LnhtbFBLBQYAAAAABAAEAPMAAAC+BgAAAAA=&#10;">
                <v:roundrect id="_x0000_s1049" style="position:absolute;width:32111;height:252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6xQAAANsAAAAPAAAAZHJzL2Rvd25yZXYueG1sRI9Ba8JA&#10;EIXvBf/DMoK3ulGxlugqpSKIQqu2h3obsmMSzM4u2TWJ/94tFHqb4b1535vFqjOVaKj2pWUFo2EC&#10;gjizuuRcwffX5vkVhA/IGivLpOBOHlbL3tMCU21bPlJzCrmIIexTVFCE4FIpfVaQQT+0jjhqF1sb&#10;DHGtc6lrbGO4qeQ4SV6kwZIjoUBH7wVl19PNRMjnNJz36+bctUm++5kd3Mchc0oN+t3bHESgLvyb&#10;/663OtafwO8vcQC5fAAAAP//AwBQSwECLQAUAAYACAAAACEA2+H2y+4AAACFAQAAEwAAAAAAAAAA&#10;AAAAAAAAAAAAW0NvbnRlbnRfVHlwZXNdLnhtbFBLAQItABQABgAIAAAAIQBa9CxbvwAAABUBAAAL&#10;AAAAAAAAAAAAAAAAAB8BAABfcmVscy8ucmVsc1BLAQItABQABgAIAAAAIQC5r+B6xQAAANsAAAAP&#10;AAAAAAAAAAAAAAAAAAcCAABkcnMvZG93bnJldi54bWxQSwUGAAAAAAMAAwC3AAAA+QIAAAAA&#10;" fillcolor="#bee4f0"/>
                <v:shapetype id="_x0000_t202" coordsize="21600,21600" o:spt="202" path="m,l,21600r21600,l21600,xe">
                  <v:stroke joinstyle="miter"/>
                  <v:path gradientshapeok="t" o:connecttype="rect"/>
                </v:shapetype>
                <v:shape id="Text Box 5" o:spid="_x0000_s1050" type="#_x0000_t202" style="position:absolute;left:1143;top:615;width:30861;height:2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F5AA537" w14:textId="3184D469" w:rsidR="004A6ABB" w:rsidRPr="00904390" w:rsidRDefault="004A6ABB" w:rsidP="00A84B2D">
                        <w:pPr>
                          <w:pStyle w:val="Paragraphedeliste"/>
                          <w:numPr>
                            <w:ilvl w:val="0"/>
                            <w:numId w:val="2"/>
                          </w:numPr>
                          <w:rPr>
                            <w:b/>
                            <w:color w:val="448FFD"/>
                          </w:rPr>
                        </w:pPr>
                        <w:r>
                          <w:rPr>
                            <w:b/>
                            <w:color w:val="448FFD"/>
                          </w:rPr>
                          <w:t>Besoin de trouver un opticien Basse Vision ?</w:t>
                        </w:r>
                      </w:p>
                      <w:p w14:paraId="2D2FA823" w14:textId="0F40104A" w:rsidR="004A6ABB" w:rsidRPr="008E1703" w:rsidRDefault="004A6ABB" w:rsidP="008E1703">
                        <w:pPr>
                          <w:pStyle w:val="Paragraphedeliste1"/>
                          <w:ind w:left="180"/>
                          <w:rPr>
                            <w:rFonts w:eastAsia="Times New Roman"/>
                            <w:color w:val="0070C0"/>
                            <w:u w:val="single"/>
                          </w:rPr>
                        </w:pPr>
                        <w:r>
                          <w:rPr>
                            <w:rFonts w:eastAsia="Times New Roman"/>
                          </w:rPr>
                          <w:t xml:space="preserve">Le site Internet des </w:t>
                        </w:r>
                        <w:r w:rsidRPr="00A84B2D">
                          <w:rPr>
                            <w:rFonts w:eastAsia="Times New Roman"/>
                            <w:i/>
                          </w:rPr>
                          <w:t>Journées nationales de la macula</w:t>
                        </w:r>
                        <w:r>
                          <w:rPr>
                            <w:rFonts w:eastAsia="Times New Roman"/>
                          </w:rPr>
                          <w:t xml:space="preserve"> permettra à tout internaute, en renseignant son adresse, d’accéder (via Google maps) à la liste des opticiens </w:t>
                        </w:r>
                        <w:r w:rsidRPr="008E1703">
                          <w:rPr>
                            <w:rFonts w:eastAsia="Times New Roman"/>
                          </w:rPr>
                          <w:t>partenaires des journées : les opticiens généralistes qui jouent un rôle d’information et d’orientation des patients souffrant de pathologies oculaires et les opticiens spécialisés en basse vision. </w:t>
                        </w:r>
                        <w:bookmarkStart w:id="79" w:name="_GoBack"/>
                        <w:bookmarkEnd w:id="79"/>
                        <w:r w:rsidR="00C568D9">
                          <w:rPr>
                            <w:rFonts w:eastAsia="Times New Roman"/>
                            <w:color w:val="0070C0"/>
                            <w:u w:val="single"/>
                          </w:rPr>
                          <w:fldChar w:fldCharType="begin"/>
                        </w:r>
                        <w:r w:rsidR="00C568D9">
                          <w:rPr>
                            <w:rFonts w:eastAsia="Times New Roman"/>
                            <w:color w:val="0070C0"/>
                            <w:u w:val="single"/>
                          </w:rPr>
                          <w:instrText xml:space="preserve"> HYPERLINK "http://</w:instrText>
                        </w:r>
                        <w:r w:rsidR="00C568D9" w:rsidRPr="008E1703">
                          <w:rPr>
                            <w:rFonts w:eastAsia="Times New Roman"/>
                            <w:color w:val="0070C0"/>
                            <w:u w:val="single"/>
                          </w:rPr>
                          <w:instrText>www.journees</w:instrText>
                        </w:r>
                        <w:r w:rsidR="00C568D9">
                          <w:rPr>
                            <w:rFonts w:eastAsia="Times New Roman"/>
                            <w:color w:val="0070C0"/>
                            <w:u w:val="single"/>
                          </w:rPr>
                          <w:instrText>-</w:instrText>
                        </w:r>
                        <w:r w:rsidR="00C568D9" w:rsidRPr="008E1703">
                          <w:rPr>
                            <w:rFonts w:eastAsia="Times New Roman"/>
                            <w:color w:val="0070C0"/>
                            <w:u w:val="single"/>
                          </w:rPr>
                          <w:instrText>macula.fr</w:instrText>
                        </w:r>
                        <w:r w:rsidR="00C568D9">
                          <w:rPr>
                            <w:rFonts w:eastAsia="Times New Roman"/>
                            <w:color w:val="0070C0"/>
                            <w:u w:val="single"/>
                          </w:rPr>
                          <w:instrText xml:space="preserve">" </w:instrText>
                        </w:r>
                        <w:r w:rsidR="00C568D9">
                          <w:rPr>
                            <w:rFonts w:eastAsia="Times New Roman"/>
                            <w:color w:val="0070C0"/>
                            <w:u w:val="single"/>
                          </w:rPr>
                          <w:fldChar w:fldCharType="separate"/>
                        </w:r>
                        <w:r w:rsidR="00C568D9" w:rsidRPr="00A117F3">
                          <w:rPr>
                            <w:rStyle w:val="Lienhypertexte"/>
                            <w:rFonts w:eastAsia="Times New Roman"/>
                          </w:rPr>
                          <w:t>www.journees-macula.fr</w:t>
                        </w:r>
                        <w:r w:rsidR="00C568D9">
                          <w:rPr>
                            <w:rFonts w:eastAsia="Times New Roman"/>
                            <w:color w:val="0070C0"/>
                            <w:u w:val="single"/>
                          </w:rPr>
                          <w:fldChar w:fldCharType="end"/>
                        </w:r>
                      </w:p>
                    </w:txbxContent>
                  </v:textbox>
                </v:shape>
                <w10:wrap type="through"/>
              </v:group>
            </w:pict>
          </mc:Fallback>
        </mc:AlternateContent>
      </w:r>
      <w:r w:rsidR="00FE0E23">
        <w:t>L’opticien spécialisé en basse vision</w:t>
      </w:r>
      <w:bookmarkEnd w:id="77"/>
    </w:p>
    <w:p w14:paraId="35DF3CB3" w14:textId="5169FFBE" w:rsidR="00904390" w:rsidRPr="00FE0E23" w:rsidRDefault="00F07C15" w:rsidP="00FE0E23">
      <w:r w:rsidRPr="00FE0E23">
        <w:t>L’</w:t>
      </w:r>
      <w:r w:rsidR="00904390" w:rsidRPr="00FE0E23">
        <w:t xml:space="preserve">évaluation </w:t>
      </w:r>
      <w:r w:rsidRPr="00FE0E23">
        <w:t xml:space="preserve">de l’opticien </w:t>
      </w:r>
      <w:r w:rsidR="00904390" w:rsidRPr="00FE0E23">
        <w:t>est génér</w:t>
      </w:r>
      <w:r w:rsidR="00FE0E23">
        <w:t>alement effectuée en deux temps :</w:t>
      </w:r>
      <w:r w:rsidR="00904390" w:rsidRPr="00FE0E23">
        <w:t xml:space="preserve"> l’entretien pour hiérarchiser les besoins individuels de la personne (lecture, écriture, </w:t>
      </w:r>
      <w:r w:rsidR="00904390" w:rsidRPr="0000323F">
        <w:rPr>
          <w:i/>
        </w:rPr>
        <w:t>etc</w:t>
      </w:r>
      <w:r w:rsidR="00904390" w:rsidRPr="00FE0E23">
        <w:t xml:space="preserve">.) et </w:t>
      </w:r>
      <w:r w:rsidR="00260E99">
        <w:t xml:space="preserve">le </w:t>
      </w:r>
      <w:r w:rsidR="00904390" w:rsidRPr="00FE0E23">
        <w:t>bilan optique pour sélectionner les moyens proposés et préparer l’appareillage choisi.</w:t>
      </w:r>
    </w:p>
    <w:p w14:paraId="50287CFD" w14:textId="40F12F15" w:rsidR="009A307B" w:rsidRDefault="009A307B" w:rsidP="00FE0E23">
      <w:r w:rsidRPr="00FE0E23">
        <w:rPr>
          <w:b/>
        </w:rPr>
        <w:t>Comment ça marche ?</w:t>
      </w:r>
      <w:r w:rsidRPr="00FE0E23">
        <w:t xml:space="preserve"> </w:t>
      </w:r>
    </w:p>
    <w:p w14:paraId="3C4FC735" w14:textId="30250128" w:rsidR="00F07C15" w:rsidRPr="00FE0E23" w:rsidRDefault="00F07C15" w:rsidP="00FE0E23">
      <w:pPr>
        <w:rPr>
          <w:rFonts w:cs="&lt;ÙhÌˇøÚ‹"/>
        </w:rPr>
      </w:pPr>
      <w:r w:rsidRPr="00FE0E23">
        <w:rPr>
          <w:rFonts w:cs="&lt;ÙhÌˇøÚ‹"/>
        </w:rPr>
        <w:t>Sur la base du  besoin de grossissement qu’il définit comme nécessaire et des tâches que le patient souhaite accomplir, l’opticien spécialisé en basse vision sélectionne</w:t>
      </w:r>
      <w:r w:rsidRPr="00FE0E23">
        <w:rPr>
          <w:rFonts w:cs="€Ç&amp;hÌˇøÚ‹"/>
        </w:rPr>
        <w:t xml:space="preserve"> le produit qui lui paraît le mieux adapté. L'appareil est prêté avant tout achat, pour que la personne</w:t>
      </w:r>
      <w:r w:rsidRPr="00FE0E23">
        <w:rPr>
          <w:rFonts w:cs="&lt;ÙhÌˇøÚ‹"/>
        </w:rPr>
        <w:t xml:space="preserve"> </w:t>
      </w:r>
      <w:r w:rsidRPr="00FE0E23">
        <w:rPr>
          <w:rFonts w:cs="€Ç&amp;hÌˇøÚ‹"/>
        </w:rPr>
        <w:t>puisse l'évaluer</w:t>
      </w:r>
      <w:r w:rsidR="00260E99">
        <w:rPr>
          <w:rFonts w:cs="€Ç&amp;hÌˇøÚ‹"/>
        </w:rPr>
        <w:t xml:space="preserve"> et</w:t>
      </w:r>
      <w:r w:rsidRPr="00FE0E23">
        <w:rPr>
          <w:rFonts w:cs="€Ç&amp;hÌˇøÚ‹"/>
        </w:rPr>
        <w:t xml:space="preserve"> le confronter</w:t>
      </w:r>
      <w:r w:rsidRPr="00FE0E23">
        <w:rPr>
          <w:rFonts w:cs="&lt;ÙhÌˇøÚ‹"/>
        </w:rPr>
        <w:t xml:space="preserve"> </w:t>
      </w:r>
      <w:r w:rsidRPr="00FE0E23">
        <w:rPr>
          <w:rFonts w:cs="€Ç&amp;hÌˇøÚ‹"/>
        </w:rPr>
        <w:t>à ses besoins.</w:t>
      </w:r>
    </w:p>
    <w:p w14:paraId="5B9A192A" w14:textId="594EE693" w:rsidR="009A307B" w:rsidRDefault="00F07C15" w:rsidP="00FE0E23">
      <w:r w:rsidRPr="00FE0E23">
        <w:rPr>
          <w:b/>
        </w:rPr>
        <w:t>Les résultats ?</w:t>
      </w:r>
      <w:r w:rsidRPr="00FE0E23">
        <w:t xml:space="preserve"> </w:t>
      </w:r>
    </w:p>
    <w:p w14:paraId="41C44317" w14:textId="76EE122A" w:rsidR="00F07C15" w:rsidRDefault="00F07C15" w:rsidP="00FE0E23">
      <w:pPr>
        <w:rPr>
          <w:rFonts w:cs="[á%hÌˇøÚ‹"/>
        </w:rPr>
      </w:pPr>
      <w:r w:rsidRPr="00FE0E23">
        <w:rPr>
          <w:rFonts w:cs="è»1hÌˇøÚ‹"/>
        </w:rPr>
        <w:t xml:space="preserve">Il n'existe pas de produit que l'on puisse considérer comme le meilleur pour tous : chaque produit est différent, avec ses avantages et ses faiblesses, de même que chaque patient est différent, en termes d’atteinte visuelle, de mode de vie, </w:t>
      </w:r>
      <w:r w:rsidRPr="0000323F">
        <w:rPr>
          <w:rFonts w:cs="è»1hÌˇøÚ‹"/>
          <w:i/>
        </w:rPr>
        <w:t>etc</w:t>
      </w:r>
      <w:r w:rsidRPr="00FE0E23">
        <w:rPr>
          <w:rFonts w:cs="è»1hÌˇøÚ‹"/>
        </w:rPr>
        <w:t xml:space="preserve">. </w:t>
      </w:r>
      <w:r w:rsidRPr="00FE0E23">
        <w:rPr>
          <w:rFonts w:cs="[á%hÌˇøÚ‹"/>
        </w:rPr>
        <w:t xml:space="preserve">Le choix </w:t>
      </w:r>
      <w:r w:rsidR="00387D79">
        <w:rPr>
          <w:rFonts w:cs="[á%hÌˇøÚ‹"/>
        </w:rPr>
        <w:t xml:space="preserve">du matériel </w:t>
      </w:r>
      <w:r w:rsidRPr="00FE0E23">
        <w:rPr>
          <w:rFonts w:cs="[á%hÌˇøÚ‹"/>
        </w:rPr>
        <w:t>doit être le résultat d'un cheminement avec un opticien spécialisé en basse vision, en fonction des capacités visuelles évaluées par l'ophtalmologiste et en collaboration avec l'orthoptiste qui suit le patient.</w:t>
      </w:r>
    </w:p>
    <w:p w14:paraId="214E933D" w14:textId="77777777" w:rsidR="00FE0E23" w:rsidRDefault="00FE0E23" w:rsidP="00FE0E23">
      <w:pPr>
        <w:rPr>
          <w:rFonts w:cs="[á%hÌˇøÚ‹"/>
        </w:rPr>
      </w:pPr>
    </w:p>
    <w:p w14:paraId="5E734261" w14:textId="77777777" w:rsidR="00FE0E23" w:rsidRPr="00FE0E23" w:rsidRDefault="00FE0E23" w:rsidP="00FE0E23">
      <w:pPr>
        <w:pStyle w:val="Titre2"/>
      </w:pPr>
      <w:bookmarkStart w:id="80" w:name="_Toc479348164"/>
      <w:r>
        <w:t>L’ergothérapeuthe</w:t>
      </w:r>
      <w:bookmarkEnd w:id="80"/>
    </w:p>
    <w:p w14:paraId="06C67E6D" w14:textId="77777777" w:rsidR="00FE0E23" w:rsidRDefault="00904390" w:rsidP="00FE0E23">
      <w:r w:rsidRPr="00FE0E23">
        <w:t>L’ergothérapeute analyse, avec la personne, ses activités quotidiennes et les compétences nécessaires pour maintenir son autonomie et ses habitudes de vie, de la préparation des repas (l’audition et l’odorat pour la cuisson d’une viande) aux moyens de paiement (entraîner le toucher superficiel pour identifier les pièces de monnaie).</w:t>
      </w:r>
      <w:r w:rsidR="008F4B1E" w:rsidRPr="00FE0E23">
        <w:t xml:space="preserve"> </w:t>
      </w:r>
    </w:p>
    <w:p w14:paraId="07ECC064" w14:textId="77777777" w:rsidR="009A307B" w:rsidRDefault="008F4B1E" w:rsidP="00FE0E23">
      <w:r w:rsidRPr="00FE0E23">
        <w:rPr>
          <w:b/>
        </w:rPr>
        <w:t>Comment ça marche ?</w:t>
      </w:r>
      <w:r w:rsidRPr="00FE0E23">
        <w:t xml:space="preserve"> </w:t>
      </w:r>
    </w:p>
    <w:p w14:paraId="209D76ED" w14:textId="77777777" w:rsidR="00FE0E23" w:rsidRDefault="008F4B1E" w:rsidP="00FE0E23">
      <w:pPr>
        <w:rPr>
          <w:rFonts w:cs="ö^(hÌˇøÚ‹"/>
        </w:rPr>
      </w:pPr>
      <w:r w:rsidRPr="00FE0E23">
        <w:t xml:space="preserve">Cela peut paraître de prime abord contre-intuitif, mais </w:t>
      </w:r>
      <w:r w:rsidRPr="00FE0E23">
        <w:rPr>
          <w:rFonts w:cs="NS(hÌˇøÚ‹"/>
        </w:rPr>
        <w:t>l’image perçue ne se forme pas dans l’</w:t>
      </w:r>
      <w:r w:rsidR="00260E99">
        <w:rPr>
          <w:rFonts w:cs="NS(hÌˇøÚ‹"/>
        </w:rPr>
        <w:t xml:space="preserve">œil </w:t>
      </w:r>
      <w:r w:rsidRPr="00FE0E23">
        <w:rPr>
          <w:rFonts w:cs="NS(hÌˇøÚ‹"/>
        </w:rPr>
        <w:t>mais dans le cerveau ; or ce dernier traite l’information qui lui arrive certes de l’</w:t>
      </w:r>
      <w:r w:rsidR="00260E99">
        <w:rPr>
          <w:rFonts w:cs="NS(hÌˇøÚ‹"/>
        </w:rPr>
        <w:t>œil</w:t>
      </w:r>
      <w:r w:rsidRPr="00FE0E23">
        <w:rPr>
          <w:rFonts w:cs="NS(hÌˇøÚ‹"/>
        </w:rPr>
        <w:t xml:space="preserve">, mais aussi des autres sens, dont le toucher, l’ouïe ou l’odorat. Ainsi, </w:t>
      </w:r>
      <w:r w:rsidRPr="00FE0E23">
        <w:rPr>
          <w:rFonts w:cs="ö^(hÌˇøÚ‹"/>
        </w:rPr>
        <w:t xml:space="preserve">quand les mains viennent compléter le regard, le cerveau reçoit davantage d’informations à agréger et construit une image plus correcte, donnant à la personne la nette impression de mieux voir (même si son acuité visuelle ne s’est pas améliorée). </w:t>
      </w:r>
    </w:p>
    <w:p w14:paraId="53E81739" w14:textId="77777777" w:rsidR="009A307B" w:rsidRDefault="008F4B1E" w:rsidP="00FE0E23">
      <w:pPr>
        <w:rPr>
          <w:rFonts w:cs="ö^(hÌˇøÚ‹"/>
        </w:rPr>
      </w:pPr>
      <w:r w:rsidRPr="00FE0E23">
        <w:rPr>
          <w:rFonts w:cs="ö^(hÌˇøÚ‹"/>
          <w:b/>
        </w:rPr>
        <w:t>Les résultats ?</w:t>
      </w:r>
      <w:r w:rsidRPr="00FE0E23">
        <w:rPr>
          <w:rFonts w:cs="ö^(hÌˇøÚ‹"/>
        </w:rPr>
        <w:t xml:space="preserve"> </w:t>
      </w:r>
    </w:p>
    <w:p w14:paraId="09CFB73C" w14:textId="77777777" w:rsidR="00904390" w:rsidRDefault="008F4B1E" w:rsidP="00FE0E23">
      <w:pPr>
        <w:rPr>
          <w:rFonts w:cs="nB!hÌˇøÚ‹"/>
        </w:rPr>
      </w:pPr>
      <w:r w:rsidRPr="00FE0E23">
        <w:rPr>
          <w:rFonts w:cs="nB!hÌˇøÚ‹"/>
        </w:rPr>
        <w:t xml:space="preserve">Certaines activités redeviennent possibles : apprendre à sentir avec l’ongle le dentelé de la tranche d’une pièce de monnaie va aider le cerveau à mieux </w:t>
      </w:r>
      <w:r w:rsidR="005C2BB1">
        <w:rPr>
          <w:rFonts w:cs="nB!hÌˇøÚ‹"/>
        </w:rPr>
        <w:t>distinguer</w:t>
      </w:r>
      <w:r w:rsidR="005C2BB1" w:rsidRPr="00FE0E23">
        <w:rPr>
          <w:rFonts w:cs="nB!hÌˇøÚ‹"/>
        </w:rPr>
        <w:t xml:space="preserve"> </w:t>
      </w:r>
      <w:r w:rsidRPr="00FE0E23">
        <w:rPr>
          <w:rFonts w:cs="nB!hÌˇøÚ‹"/>
        </w:rPr>
        <w:t>une pièce de deux euros</w:t>
      </w:r>
      <w:r w:rsidR="005C2BB1">
        <w:rPr>
          <w:rFonts w:cs="nB!hÌˇøÚ‹"/>
        </w:rPr>
        <w:t xml:space="preserve"> d’</w:t>
      </w:r>
      <w:r w:rsidRPr="00FE0E23">
        <w:rPr>
          <w:rFonts w:cs="nB!hÌˇøÚ‹"/>
        </w:rPr>
        <w:t>une pièce de 50 centimes ; une marque tactile va aider</w:t>
      </w:r>
      <w:r w:rsidR="00387D79">
        <w:rPr>
          <w:rFonts w:cs="nB!hÌˇøÚ‹"/>
        </w:rPr>
        <w:t xml:space="preserve"> </w:t>
      </w:r>
      <w:r w:rsidRPr="00FE0E23">
        <w:rPr>
          <w:rFonts w:cs="nB!hÌˇøÚ‹"/>
        </w:rPr>
        <w:t xml:space="preserve">au repérage d’un programme sur une machine à laver ou un micro-onde ; </w:t>
      </w:r>
      <w:r w:rsidRPr="0000323F">
        <w:rPr>
          <w:rFonts w:cs="nB!hÌˇøÚ‹"/>
          <w:i/>
        </w:rPr>
        <w:t>etc</w:t>
      </w:r>
      <w:r w:rsidRPr="00FE0E23">
        <w:rPr>
          <w:rFonts w:cs="nB!hÌˇøÚ‹"/>
        </w:rPr>
        <w:t>.</w:t>
      </w:r>
    </w:p>
    <w:p w14:paraId="00B51DE4" w14:textId="77777777" w:rsidR="00FE0E23" w:rsidRPr="00FE0E23" w:rsidRDefault="00FE0E23" w:rsidP="00FE0E23">
      <w:pPr>
        <w:rPr>
          <w:rFonts w:cs="nB!hÌˇøÚ‹"/>
        </w:rPr>
      </w:pPr>
    </w:p>
    <w:p w14:paraId="3F4863EF" w14:textId="77777777" w:rsidR="00FE0E23" w:rsidRPr="00FE0E23" w:rsidRDefault="00FE0E23" w:rsidP="00FE0E23">
      <w:pPr>
        <w:pStyle w:val="Titre2"/>
      </w:pPr>
      <w:bookmarkStart w:id="81" w:name="_Toc479348165"/>
      <w:r>
        <w:lastRenderedPageBreak/>
        <w:t>L’instructeur en locomotion</w:t>
      </w:r>
      <w:bookmarkEnd w:id="81"/>
    </w:p>
    <w:p w14:paraId="572E92D4" w14:textId="77777777" w:rsidR="009A307B" w:rsidRDefault="00904390" w:rsidP="00FE0E23">
      <w:pPr>
        <w:rPr>
          <w:rFonts w:cs="Íâ&amp;hÌˇøÚ‹"/>
        </w:rPr>
      </w:pPr>
      <w:r w:rsidRPr="00FE0E23">
        <w:t>L’instructeur en locomotion enseigne au patient les stratégies et</w:t>
      </w:r>
      <w:r w:rsidR="008F4B1E" w:rsidRPr="00FE0E23">
        <w:t xml:space="preserve"> </w:t>
      </w:r>
      <w:r w:rsidRPr="00FE0E23">
        <w:t>les conseils nécessaires afin d’optimiser la sécurité des déplacements.</w:t>
      </w:r>
      <w:r w:rsidR="008F4B1E" w:rsidRPr="00FE0E23">
        <w:t xml:space="preserve"> </w:t>
      </w:r>
      <w:r w:rsidR="00FE0E23">
        <w:rPr>
          <w:rFonts w:cs="Íâ&amp;hÌˇøÚ‹"/>
        </w:rPr>
        <w:t>En eff</w:t>
      </w:r>
      <w:r w:rsidR="008F4B1E" w:rsidRPr="00FE0E23">
        <w:rPr>
          <w:rFonts w:cs="Íâ&amp;hÌˇøÚ‹"/>
        </w:rPr>
        <w:t>e</w:t>
      </w:r>
      <w:r w:rsidR="00FE0E23">
        <w:rPr>
          <w:rFonts w:cs="Íâ&amp;hÌˇøÚ‹"/>
        </w:rPr>
        <w:t>t</w:t>
      </w:r>
      <w:r w:rsidR="008F4B1E" w:rsidRPr="00FE0E23">
        <w:rPr>
          <w:rFonts w:cs="Íâ&amp;hÌˇøÚ‹"/>
        </w:rPr>
        <w:t>, une per</w:t>
      </w:r>
      <w:r w:rsidR="00FE0E23">
        <w:rPr>
          <w:rFonts w:cs="Íâ&amp;hÌˇøÚ‹"/>
        </w:rPr>
        <w:t>sonne atteinte par exemple de DMLA chute 25 </w:t>
      </w:r>
      <w:r w:rsidR="008F4B1E" w:rsidRPr="00FE0E23">
        <w:rPr>
          <w:rFonts w:cs="Íâ&amp;hÌˇøÚ‹"/>
        </w:rPr>
        <w:t xml:space="preserve">% de plus, en raison de difficultés à repérer les obstacles. L’instructeur en locomotion va donc proposer des stratégies pour gagner en sécurité. </w:t>
      </w:r>
    </w:p>
    <w:p w14:paraId="30C3AD80" w14:textId="77777777" w:rsidR="009A307B" w:rsidRDefault="008F4B1E" w:rsidP="00FE0E23">
      <w:pPr>
        <w:rPr>
          <w:rFonts w:cs="Íâ&amp;hÌˇøÚ‹"/>
          <w:b/>
        </w:rPr>
      </w:pPr>
      <w:r w:rsidRPr="009A307B">
        <w:rPr>
          <w:rFonts w:cs="Íâ&amp;hÌˇøÚ‹"/>
          <w:b/>
        </w:rPr>
        <w:t>Comment ça marche ?</w:t>
      </w:r>
      <w:r w:rsidR="009A307B">
        <w:rPr>
          <w:rFonts w:cs="Íâ&amp;hÌˇøÚ‹"/>
          <w:b/>
        </w:rPr>
        <w:t xml:space="preserve"> </w:t>
      </w:r>
    </w:p>
    <w:p w14:paraId="5DE3E336" w14:textId="77777777" w:rsidR="009A307B" w:rsidRDefault="008F4B1E" w:rsidP="00FE0E23">
      <w:r w:rsidRPr="00FE0E23">
        <w:rPr>
          <w:rFonts w:cs="Íâ&amp;hÌˇøÚ‹"/>
        </w:rPr>
        <w:t>L’instructeur apprend au patient à prendre le temps d’analyser son environnement en s’appuyant sur ses autres sens, par exemple l’ouïe pour évaluer le débit</w:t>
      </w:r>
      <w:r w:rsidR="00FE0E23">
        <w:rPr>
          <w:rFonts w:cs="Íâ&amp;hÌˇøÚ‹"/>
        </w:rPr>
        <w:t xml:space="preserve"> </w:t>
      </w:r>
      <w:r>
        <w:t xml:space="preserve">des voitures. Des outils, peuvent, selon le souhait du patient, être testés : une canne - blanche ou jaune -, une aide optique pour lire le nom d’une rue, </w:t>
      </w:r>
      <w:r w:rsidRPr="0000323F">
        <w:rPr>
          <w:i/>
        </w:rPr>
        <w:t>etc</w:t>
      </w:r>
      <w:r>
        <w:t xml:space="preserve">. </w:t>
      </w:r>
    </w:p>
    <w:p w14:paraId="0A90750C" w14:textId="77777777" w:rsidR="009A307B" w:rsidRDefault="008F4B1E" w:rsidP="00FE0E23">
      <w:r w:rsidRPr="009A307B">
        <w:rPr>
          <w:b/>
        </w:rPr>
        <w:t>Les résultats ?</w:t>
      </w:r>
      <w:r>
        <w:t xml:space="preserve"> </w:t>
      </w:r>
    </w:p>
    <w:p w14:paraId="62E70C72" w14:textId="77777777" w:rsidR="00904390" w:rsidRPr="009A307B" w:rsidRDefault="008F4B1E" w:rsidP="00FE0E23">
      <w:pPr>
        <w:rPr>
          <w:rFonts w:cs="Íâ&amp;hÌˇøÚ‹"/>
          <w:b/>
        </w:rPr>
      </w:pPr>
      <w:r>
        <w:t>Un net gain en confiance, autonomie et sécurité dans ses déplacements.</w:t>
      </w:r>
    </w:p>
    <w:p w14:paraId="54D56F5E" w14:textId="77777777" w:rsidR="00FE0E23" w:rsidRDefault="00FE0E23" w:rsidP="00FE0E23"/>
    <w:p w14:paraId="1B1E4FF4" w14:textId="77777777" w:rsidR="00387D79" w:rsidRDefault="00387D79" w:rsidP="00FE0E23"/>
    <w:p w14:paraId="74EDFF35" w14:textId="77777777" w:rsidR="00387D79" w:rsidRDefault="00387D79" w:rsidP="00FE0E23"/>
    <w:p w14:paraId="69647D9A" w14:textId="77777777" w:rsidR="009A307B" w:rsidRPr="009A307B" w:rsidRDefault="00FE0E23" w:rsidP="00FE0E23">
      <w:r>
        <w:t xml:space="preserve">Pour en savoir plus : deux dossiers publiés dans </w:t>
      </w:r>
      <w:r w:rsidRPr="00FE0E23">
        <w:rPr>
          <w:i/>
        </w:rPr>
        <w:t xml:space="preserve">La Lettre de l’Association </w:t>
      </w:r>
      <w:r w:rsidRPr="00E819FD">
        <w:t>DMLA</w:t>
      </w:r>
      <w:r w:rsidR="00E819FD" w:rsidRPr="00E819FD">
        <w:t xml:space="preserve"> (n°34 et n°39)</w:t>
      </w:r>
      <w:r w:rsidR="009A307B" w:rsidRPr="00E819FD">
        <w:t>,</w:t>
      </w:r>
      <w:r w:rsidR="009A307B" w:rsidRPr="009A307B">
        <w:t xml:space="preserve"> magazine </w:t>
      </w:r>
      <w:r w:rsidR="009A307B">
        <w:t xml:space="preserve">trimestriel </w:t>
      </w:r>
      <w:r w:rsidR="009A307B" w:rsidRPr="009A307B">
        <w:t>réservé aux adhérents de l’association :</w:t>
      </w:r>
    </w:p>
    <w:p w14:paraId="4F3365C5" w14:textId="77777777" w:rsidR="00FE0E23" w:rsidRPr="00FE0E23" w:rsidRDefault="0028711F" w:rsidP="00FE0E23">
      <w:pPr>
        <w:rPr>
          <w:rFonts w:cs="Íâ&amp;hÌˇøÚ‹"/>
        </w:rPr>
      </w:pPr>
      <w:r>
        <w:rPr>
          <w:i/>
          <w:noProof/>
        </w:rPr>
        <w:drawing>
          <wp:anchor distT="0" distB="0" distL="114300" distR="114300" simplePos="0" relativeHeight="251694080" behindDoc="0" locked="0" layoutInCell="1" allowOverlap="1" wp14:anchorId="2F8F8C44" wp14:editId="3104CD38">
            <wp:simplePos x="0" y="0"/>
            <wp:positionH relativeFrom="column">
              <wp:posOffset>2171700</wp:posOffset>
            </wp:positionH>
            <wp:positionV relativeFrom="paragraph">
              <wp:posOffset>85090</wp:posOffset>
            </wp:positionV>
            <wp:extent cx="1943100" cy="2641600"/>
            <wp:effectExtent l="0" t="0" r="12700" b="0"/>
            <wp:wrapSquare wrapText="bothSides"/>
            <wp:docPr id="51" name="Image 51" descr="Macintosh HD:Users:valerieduflot:Desktop:Capture d’écran 2017-02-16 à 13.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alerieduflot:Desktop:Capture d’écran 2017-02-16 à 13.32.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64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i/>
          <w:noProof/>
        </w:rPr>
        <w:drawing>
          <wp:anchor distT="0" distB="0" distL="114300" distR="114300" simplePos="0" relativeHeight="251695104" behindDoc="0" locked="0" layoutInCell="1" allowOverlap="1" wp14:anchorId="20419FE2" wp14:editId="109F5FF8">
            <wp:simplePos x="0" y="0"/>
            <wp:positionH relativeFrom="column">
              <wp:posOffset>114300</wp:posOffset>
            </wp:positionH>
            <wp:positionV relativeFrom="paragraph">
              <wp:posOffset>85090</wp:posOffset>
            </wp:positionV>
            <wp:extent cx="1911985" cy="2628900"/>
            <wp:effectExtent l="0" t="0" r="0" b="12700"/>
            <wp:wrapSquare wrapText="bothSides"/>
            <wp:docPr id="50" name="Image 50" descr="Macintosh HD:Users:valerieduflot:Desktop:Capture d’écran 2017-02-16 à 13.3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alerieduflot:Desktop:Capture d’écran 2017-02-16 à 13.31.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985" cy="2628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FE0E23">
        <w:rPr>
          <w:i/>
        </w:rPr>
        <w:t xml:space="preserve">  </w:t>
      </w:r>
      <w:r w:rsidR="009A307B">
        <w:rPr>
          <w:i/>
        </w:rPr>
        <w:t xml:space="preserve">  </w:t>
      </w:r>
      <w:r w:rsidR="00FE0E23">
        <w:rPr>
          <w:i/>
        </w:rPr>
        <w:t xml:space="preserve">  </w:t>
      </w:r>
    </w:p>
    <w:p w14:paraId="01D414D5" w14:textId="77777777" w:rsidR="0028711F" w:rsidRDefault="0028711F">
      <w:pPr>
        <w:widowControl/>
        <w:autoSpaceDE/>
        <w:autoSpaceDN/>
        <w:adjustRightInd/>
      </w:pPr>
    </w:p>
    <w:p w14:paraId="402FCFD3" w14:textId="77777777" w:rsidR="0028711F" w:rsidRDefault="0028711F">
      <w:pPr>
        <w:widowControl/>
        <w:autoSpaceDE/>
        <w:autoSpaceDN/>
        <w:adjustRightInd/>
      </w:pPr>
    </w:p>
    <w:p w14:paraId="05449E16" w14:textId="77777777" w:rsidR="0028711F" w:rsidRDefault="0028711F">
      <w:pPr>
        <w:widowControl/>
        <w:autoSpaceDE/>
        <w:autoSpaceDN/>
        <w:adjustRightInd/>
      </w:pPr>
    </w:p>
    <w:p w14:paraId="34716099" w14:textId="77777777" w:rsidR="0028711F" w:rsidRDefault="0028711F">
      <w:pPr>
        <w:widowControl/>
        <w:autoSpaceDE/>
        <w:autoSpaceDN/>
        <w:adjustRightInd/>
      </w:pPr>
    </w:p>
    <w:p w14:paraId="7C93A6AB" w14:textId="77777777" w:rsidR="0028711F" w:rsidRDefault="0028711F">
      <w:pPr>
        <w:widowControl/>
        <w:autoSpaceDE/>
        <w:autoSpaceDN/>
        <w:adjustRightInd/>
      </w:pPr>
    </w:p>
    <w:p w14:paraId="476DED33" w14:textId="77777777" w:rsidR="0028711F" w:rsidRDefault="0028711F">
      <w:pPr>
        <w:widowControl/>
        <w:autoSpaceDE/>
        <w:autoSpaceDN/>
        <w:adjustRightInd/>
      </w:pPr>
    </w:p>
    <w:p w14:paraId="5F3199C3" w14:textId="77777777" w:rsidR="0028711F" w:rsidRDefault="0028711F">
      <w:pPr>
        <w:widowControl/>
        <w:autoSpaceDE/>
        <w:autoSpaceDN/>
        <w:adjustRightInd/>
      </w:pPr>
    </w:p>
    <w:p w14:paraId="0CE4BEAF" w14:textId="77777777" w:rsidR="0028711F" w:rsidRDefault="0028711F">
      <w:pPr>
        <w:widowControl/>
        <w:autoSpaceDE/>
        <w:autoSpaceDN/>
        <w:adjustRightInd/>
      </w:pPr>
    </w:p>
    <w:p w14:paraId="3E74082E" w14:textId="77777777" w:rsidR="0028711F" w:rsidRDefault="0028711F">
      <w:pPr>
        <w:widowControl/>
        <w:autoSpaceDE/>
        <w:autoSpaceDN/>
        <w:adjustRightInd/>
      </w:pPr>
    </w:p>
    <w:p w14:paraId="046AA6EE" w14:textId="77777777" w:rsidR="0028711F" w:rsidRDefault="0028711F">
      <w:pPr>
        <w:widowControl/>
        <w:autoSpaceDE/>
        <w:autoSpaceDN/>
        <w:adjustRightInd/>
      </w:pPr>
    </w:p>
    <w:p w14:paraId="0A92A040" w14:textId="77777777" w:rsidR="0028711F" w:rsidRDefault="0028711F">
      <w:pPr>
        <w:widowControl/>
        <w:autoSpaceDE/>
        <w:autoSpaceDN/>
        <w:adjustRightInd/>
      </w:pPr>
    </w:p>
    <w:p w14:paraId="361A7C09" w14:textId="77777777" w:rsidR="0028711F" w:rsidRDefault="0028711F">
      <w:pPr>
        <w:widowControl/>
        <w:autoSpaceDE/>
        <w:autoSpaceDN/>
        <w:adjustRightInd/>
      </w:pPr>
    </w:p>
    <w:p w14:paraId="3115355E" w14:textId="77777777" w:rsidR="0028711F" w:rsidRDefault="0028711F">
      <w:pPr>
        <w:widowControl/>
        <w:autoSpaceDE/>
        <w:autoSpaceDN/>
        <w:adjustRightInd/>
      </w:pPr>
    </w:p>
    <w:p w14:paraId="15AD37A9" w14:textId="77777777" w:rsidR="0028711F" w:rsidRDefault="0028711F">
      <w:pPr>
        <w:widowControl/>
        <w:autoSpaceDE/>
        <w:autoSpaceDN/>
        <w:adjustRightInd/>
      </w:pPr>
    </w:p>
    <w:p w14:paraId="313D0013" w14:textId="77777777" w:rsidR="00904390" w:rsidRPr="00FE0E23" w:rsidRDefault="00904390">
      <w:pPr>
        <w:widowControl/>
        <w:autoSpaceDE/>
        <w:autoSpaceDN/>
        <w:adjustRightInd/>
      </w:pPr>
      <w:r>
        <w:br w:type="page"/>
      </w:r>
    </w:p>
    <w:p w14:paraId="0C389CCA" w14:textId="77777777" w:rsidR="002B775A" w:rsidRPr="00A424FF" w:rsidRDefault="002B775A" w:rsidP="002B775A">
      <w:pPr>
        <w:pStyle w:val="Titre1"/>
      </w:pPr>
      <w:bookmarkStart w:id="82" w:name="_Toc479348166"/>
      <w:r w:rsidRPr="002B775A">
        <w:lastRenderedPageBreak/>
        <w:t xml:space="preserve">L’Association DMLA : </w:t>
      </w:r>
      <w:r w:rsidRPr="002B775A">
        <w:br/>
        <w:t>au</w:t>
      </w:r>
      <w:r w:rsidRPr="00A424FF">
        <w:t xml:space="preserve"> plus près des malades et des aidants</w:t>
      </w:r>
      <w:bookmarkEnd w:id="74"/>
      <w:bookmarkEnd w:id="82"/>
    </w:p>
    <w:p w14:paraId="72E3BA96" w14:textId="77777777" w:rsidR="002B775A" w:rsidRPr="00A424FF" w:rsidRDefault="002B775A" w:rsidP="002B775A">
      <w:pPr>
        <w:spacing w:line="360" w:lineRule="auto"/>
        <w:jc w:val="both"/>
        <w:rPr>
          <w:rFonts w:ascii="Calibri" w:hAnsi="Calibri"/>
        </w:rPr>
      </w:pPr>
    </w:p>
    <w:p w14:paraId="2579F817" w14:textId="77777777" w:rsidR="002B775A" w:rsidRPr="00A424FF" w:rsidRDefault="002B775A" w:rsidP="002B775A">
      <w:pPr>
        <w:jc w:val="both"/>
        <w:rPr>
          <w:rFonts w:ascii="Calibri" w:hAnsi="Calibri"/>
          <w:b/>
          <w:iCs/>
        </w:rPr>
      </w:pPr>
      <w:r>
        <w:rPr>
          <w:rFonts w:ascii="Calibri" w:hAnsi="Calibri"/>
          <w:b/>
          <w:iCs/>
        </w:rPr>
        <w:t>Un numéro vert, des antennes qui se multiplient dans toute la France, un magazine d’information en gros caractères et des actions d’information et de dépistage : p</w:t>
      </w:r>
      <w:r w:rsidRPr="00A424FF">
        <w:rPr>
          <w:rFonts w:ascii="Calibri" w:hAnsi="Calibri"/>
          <w:b/>
          <w:iCs/>
        </w:rPr>
        <w:t xml:space="preserve">lus que jamais à l’écoute des patients et de leurs aidants, l’Association DMLA </w:t>
      </w:r>
      <w:r>
        <w:rPr>
          <w:rFonts w:ascii="Calibri" w:hAnsi="Calibri"/>
          <w:b/>
          <w:iCs/>
        </w:rPr>
        <w:t>met en application son mot d’ordre, « </w:t>
      </w:r>
      <w:r w:rsidRPr="00D844E4">
        <w:rPr>
          <w:rFonts w:ascii="Calibri" w:hAnsi="Calibri"/>
          <w:b/>
          <w:i/>
          <w:iCs/>
        </w:rPr>
        <w:t>Ne soyez plus seul avec votre DMLA </w:t>
      </w:r>
      <w:r>
        <w:rPr>
          <w:rFonts w:ascii="Calibri" w:hAnsi="Calibri"/>
          <w:b/>
          <w:iCs/>
        </w:rPr>
        <w:t>»</w:t>
      </w:r>
      <w:r w:rsidRPr="00A424FF">
        <w:rPr>
          <w:rFonts w:ascii="Calibri" w:hAnsi="Calibri"/>
          <w:b/>
          <w:iCs/>
        </w:rPr>
        <w:t>.</w:t>
      </w:r>
    </w:p>
    <w:p w14:paraId="532F5DE6" w14:textId="77777777" w:rsidR="002B775A" w:rsidRPr="00A424FF" w:rsidRDefault="002B775A" w:rsidP="002B775A">
      <w:pPr>
        <w:spacing w:line="360" w:lineRule="auto"/>
        <w:jc w:val="both"/>
        <w:rPr>
          <w:rFonts w:ascii="Calibri" w:hAnsi="Calibri"/>
          <w:b/>
          <w:bCs/>
          <w:color w:val="FF0000"/>
        </w:rPr>
      </w:pPr>
    </w:p>
    <w:p w14:paraId="5B322EB3" w14:textId="77777777" w:rsidR="002B775A" w:rsidRPr="00A424FF" w:rsidRDefault="002B775A" w:rsidP="002B775A">
      <w:pPr>
        <w:jc w:val="both"/>
        <w:rPr>
          <w:rFonts w:ascii="Calibri" w:hAnsi="Calibri"/>
        </w:rPr>
      </w:pPr>
      <w:r>
        <w:rPr>
          <w:noProof/>
        </w:rPr>
        <w:drawing>
          <wp:anchor distT="0" distB="0" distL="114935" distR="114935" simplePos="0" relativeHeight="251678720" behindDoc="0" locked="0" layoutInCell="1" allowOverlap="1" wp14:anchorId="4D316FC8" wp14:editId="7C9A1874">
            <wp:simplePos x="0" y="0"/>
            <wp:positionH relativeFrom="column">
              <wp:posOffset>-393700</wp:posOffset>
            </wp:positionH>
            <wp:positionV relativeFrom="paragraph">
              <wp:posOffset>144780</wp:posOffset>
            </wp:positionV>
            <wp:extent cx="2108200" cy="1828800"/>
            <wp:effectExtent l="0" t="0" r="0" b="0"/>
            <wp:wrapSquare wrapText="bothSides"/>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200" cy="1828800"/>
                    </a:xfrm>
                    <a:prstGeom prst="rect">
                      <a:avLst/>
                    </a:prstGeom>
                    <a:solidFill>
                      <a:srgbClr val="FFFFFF"/>
                    </a:solidFill>
                    <a:ln>
                      <a:noFill/>
                    </a:ln>
                  </pic:spPr>
                </pic:pic>
              </a:graphicData>
            </a:graphic>
          </wp:anchor>
        </w:drawing>
      </w:r>
      <w:r w:rsidRPr="00A424FF">
        <w:rPr>
          <w:rFonts w:ascii="Calibri" w:hAnsi="Calibri"/>
        </w:rPr>
        <w:t>Créée en 2003 par le Pr Eric Souied, et désormais gérée par des patients soutenus par un comité scienti</w:t>
      </w:r>
      <w:r>
        <w:rPr>
          <w:rFonts w:ascii="Calibri" w:hAnsi="Calibri"/>
        </w:rPr>
        <w:t>fique, l’Association DMLA, présidée par Marc Joubert, lui-même atteint par la maladie comme un grand nombre des autres bénévoles, œuvre à</w:t>
      </w:r>
      <w:r w:rsidRPr="00A424FF">
        <w:rPr>
          <w:rFonts w:ascii="Calibri" w:hAnsi="Calibri"/>
        </w:rPr>
        <w:t xml:space="preserve"> quatre missions</w:t>
      </w:r>
      <w:r>
        <w:rPr>
          <w:rFonts w:ascii="Calibri" w:hAnsi="Calibri"/>
        </w:rPr>
        <w:t xml:space="preserve"> </w:t>
      </w:r>
      <w:r w:rsidRPr="00A424FF">
        <w:rPr>
          <w:rFonts w:ascii="Calibri" w:hAnsi="Calibri"/>
        </w:rPr>
        <w:t>:</w:t>
      </w:r>
    </w:p>
    <w:p w14:paraId="2F366351" w14:textId="77777777" w:rsidR="002B775A" w:rsidRPr="00A424FF" w:rsidRDefault="002B775A" w:rsidP="002B775A">
      <w:pPr>
        <w:widowControl/>
        <w:numPr>
          <w:ilvl w:val="0"/>
          <w:numId w:val="26"/>
        </w:numPr>
        <w:suppressAutoHyphens/>
        <w:autoSpaceDE/>
        <w:autoSpaceDN/>
        <w:adjustRightInd/>
        <w:jc w:val="both"/>
        <w:rPr>
          <w:rFonts w:ascii="Calibri" w:hAnsi="Calibri"/>
        </w:rPr>
      </w:pPr>
      <w:r w:rsidRPr="00A424FF">
        <w:rPr>
          <w:rFonts w:ascii="Calibri" w:hAnsi="Calibri"/>
          <w:b/>
        </w:rPr>
        <w:t>informer</w:t>
      </w:r>
      <w:r w:rsidRPr="00A424FF">
        <w:rPr>
          <w:rFonts w:ascii="Calibri" w:hAnsi="Calibri"/>
        </w:rPr>
        <w:t xml:space="preserve"> le grand public ;</w:t>
      </w:r>
    </w:p>
    <w:p w14:paraId="548CEF8B" w14:textId="77777777" w:rsidR="002B775A" w:rsidRPr="00A424FF" w:rsidRDefault="002B775A" w:rsidP="002B775A">
      <w:pPr>
        <w:widowControl/>
        <w:numPr>
          <w:ilvl w:val="0"/>
          <w:numId w:val="26"/>
        </w:numPr>
        <w:suppressAutoHyphens/>
        <w:autoSpaceDE/>
        <w:autoSpaceDN/>
        <w:adjustRightInd/>
        <w:jc w:val="both"/>
        <w:rPr>
          <w:rFonts w:ascii="Calibri" w:hAnsi="Calibri"/>
        </w:rPr>
      </w:pPr>
      <w:r w:rsidRPr="00A424FF">
        <w:rPr>
          <w:rFonts w:ascii="Calibri" w:hAnsi="Calibri"/>
          <w:b/>
        </w:rPr>
        <w:t>écouter, soutenir et aider</w:t>
      </w:r>
      <w:r w:rsidRPr="00A424FF">
        <w:rPr>
          <w:rFonts w:ascii="Calibri" w:hAnsi="Calibri"/>
        </w:rPr>
        <w:t xml:space="preserve"> les patients et les aidants ;</w:t>
      </w:r>
    </w:p>
    <w:p w14:paraId="3DCE8E86" w14:textId="77777777" w:rsidR="002B775A" w:rsidRPr="00A424FF" w:rsidRDefault="002B775A" w:rsidP="002B775A">
      <w:pPr>
        <w:widowControl/>
        <w:numPr>
          <w:ilvl w:val="0"/>
          <w:numId w:val="26"/>
        </w:numPr>
        <w:suppressAutoHyphens/>
        <w:autoSpaceDE/>
        <w:autoSpaceDN/>
        <w:adjustRightInd/>
        <w:jc w:val="both"/>
        <w:rPr>
          <w:rFonts w:ascii="Calibri" w:hAnsi="Calibri"/>
        </w:rPr>
      </w:pPr>
      <w:r w:rsidRPr="00A424FF">
        <w:rPr>
          <w:rFonts w:ascii="Calibri" w:hAnsi="Calibri"/>
          <w:b/>
        </w:rPr>
        <w:t>intervenir</w:t>
      </w:r>
      <w:r w:rsidRPr="00A424FF">
        <w:rPr>
          <w:rFonts w:ascii="Calibri" w:hAnsi="Calibri"/>
        </w:rPr>
        <w:t xml:space="preserve"> auprès des services publics pour faciliter la vie des patients et de leurs aidants</w:t>
      </w:r>
      <w:r>
        <w:rPr>
          <w:rFonts w:ascii="Calibri" w:hAnsi="Calibri"/>
        </w:rPr>
        <w:t xml:space="preserve"> </w:t>
      </w:r>
      <w:r w:rsidRPr="00A424FF">
        <w:rPr>
          <w:rFonts w:ascii="Calibri" w:hAnsi="Calibri"/>
        </w:rPr>
        <w:t>;</w:t>
      </w:r>
    </w:p>
    <w:p w14:paraId="383E7B27" w14:textId="77777777" w:rsidR="002B775A" w:rsidRPr="00A424FF" w:rsidRDefault="002B775A" w:rsidP="002B775A">
      <w:pPr>
        <w:widowControl/>
        <w:numPr>
          <w:ilvl w:val="0"/>
          <w:numId w:val="26"/>
        </w:numPr>
        <w:suppressAutoHyphens/>
        <w:autoSpaceDE/>
        <w:autoSpaceDN/>
        <w:adjustRightInd/>
        <w:jc w:val="both"/>
        <w:rPr>
          <w:rFonts w:ascii="Calibri" w:hAnsi="Calibri"/>
        </w:rPr>
      </w:pPr>
      <w:r w:rsidRPr="00A424FF">
        <w:rPr>
          <w:rFonts w:ascii="Calibri" w:hAnsi="Calibri"/>
        </w:rPr>
        <w:t xml:space="preserve">aider la </w:t>
      </w:r>
      <w:r w:rsidRPr="00A424FF">
        <w:rPr>
          <w:rFonts w:ascii="Calibri" w:hAnsi="Calibri"/>
          <w:b/>
        </w:rPr>
        <w:t>recherche</w:t>
      </w:r>
      <w:r w:rsidRPr="00A424FF">
        <w:rPr>
          <w:rFonts w:ascii="Calibri" w:hAnsi="Calibri"/>
        </w:rPr>
        <w:t xml:space="preserve"> médicale et scientifique contre la DMLA.</w:t>
      </w:r>
    </w:p>
    <w:p w14:paraId="50076427" w14:textId="77777777" w:rsidR="002B775A" w:rsidRPr="00A424FF" w:rsidRDefault="002B775A" w:rsidP="002B775A">
      <w:pPr>
        <w:spacing w:line="360" w:lineRule="auto"/>
        <w:jc w:val="both"/>
        <w:rPr>
          <w:rFonts w:ascii="Calibri" w:hAnsi="Calibri"/>
        </w:rPr>
      </w:pPr>
    </w:p>
    <w:p w14:paraId="469A15F7" w14:textId="77777777" w:rsidR="002B775A" w:rsidRPr="00A424FF" w:rsidRDefault="002B775A" w:rsidP="002B775A">
      <w:pPr>
        <w:pStyle w:val="Titre2"/>
        <w:widowControl/>
        <w:suppressAutoHyphens/>
        <w:autoSpaceDE/>
        <w:autoSpaceDN/>
        <w:adjustRightInd/>
      </w:pPr>
      <w:bookmarkStart w:id="83" w:name="_Toc318114190"/>
      <w:bookmarkStart w:id="84" w:name="_Toc479348167"/>
      <w:r w:rsidRPr="00A424FF">
        <w:t>Au service des patients et des aidants</w:t>
      </w:r>
      <w:bookmarkEnd w:id="83"/>
      <w:bookmarkEnd w:id="84"/>
    </w:p>
    <w:p w14:paraId="204990DB" w14:textId="77777777" w:rsidR="002B775A" w:rsidRPr="00A424FF" w:rsidRDefault="002B775A" w:rsidP="002B775A">
      <w:pPr>
        <w:jc w:val="both"/>
        <w:rPr>
          <w:rFonts w:ascii="Calibri" w:hAnsi="Calibri"/>
        </w:rPr>
      </w:pPr>
      <w:r w:rsidRPr="00A424FF">
        <w:rPr>
          <w:rFonts w:ascii="Calibri" w:eastAsia="Times New Roman" w:hAnsi="Calibri"/>
        </w:rPr>
        <w:t>P</w:t>
      </w:r>
      <w:r w:rsidRPr="00A424FF">
        <w:rPr>
          <w:rFonts w:ascii="Calibri" w:hAnsi="Calibri"/>
        </w:rPr>
        <w:t xml:space="preserve">ortée par </w:t>
      </w:r>
      <w:r>
        <w:rPr>
          <w:rFonts w:ascii="Calibri" w:hAnsi="Calibri"/>
        </w:rPr>
        <w:t>son slogan</w:t>
      </w:r>
      <w:r w:rsidRPr="00A424FF">
        <w:rPr>
          <w:rFonts w:ascii="Calibri" w:hAnsi="Calibri"/>
        </w:rPr>
        <w:t xml:space="preserve">, « </w:t>
      </w:r>
      <w:r w:rsidRPr="00A424FF">
        <w:rPr>
          <w:rFonts w:ascii="Calibri" w:hAnsi="Calibri"/>
          <w:i/>
        </w:rPr>
        <w:t>Ne soyez plus seul avec votre DMLA</w:t>
      </w:r>
      <w:r w:rsidRPr="00A424FF">
        <w:rPr>
          <w:rFonts w:ascii="Calibri" w:hAnsi="Calibri"/>
        </w:rPr>
        <w:t xml:space="preserve"> », l'</w:t>
      </w:r>
      <w:r>
        <w:rPr>
          <w:rFonts w:ascii="Calibri" w:hAnsi="Calibri"/>
        </w:rPr>
        <w:t>A</w:t>
      </w:r>
      <w:r w:rsidRPr="00A424FF">
        <w:rPr>
          <w:rFonts w:ascii="Calibri" w:hAnsi="Calibri"/>
        </w:rPr>
        <w:t xml:space="preserve">ssociation DMLA oriente ses forces vers des actions destinées à </w:t>
      </w:r>
      <w:r w:rsidRPr="00A424FF">
        <w:rPr>
          <w:rFonts w:ascii="Calibri" w:hAnsi="Calibri"/>
          <w:b/>
        </w:rPr>
        <w:t>toucher le plus grand nombre de personnes concernées par la maladie, ainsi que leurs aidants</w:t>
      </w:r>
      <w:r w:rsidRPr="00A424FF">
        <w:rPr>
          <w:rFonts w:ascii="Calibri" w:hAnsi="Calibri"/>
        </w:rPr>
        <w:t xml:space="preserve">. </w:t>
      </w:r>
    </w:p>
    <w:p w14:paraId="4146D928" w14:textId="77777777" w:rsidR="002B775A" w:rsidRPr="00F3059E" w:rsidRDefault="002B775A" w:rsidP="002B775A">
      <w:pPr>
        <w:pStyle w:val="Titre3"/>
        <w:ind w:left="1428" w:hanging="720"/>
        <w:jc w:val="both"/>
        <w:rPr>
          <w:i/>
          <w:color w:val="448FFD"/>
        </w:rPr>
      </w:pPr>
      <w:bookmarkStart w:id="85" w:name="_Toc318021661"/>
      <w:bookmarkStart w:id="86" w:name="_Toc318114191"/>
      <w:bookmarkStart w:id="87" w:name="_Toc479348168"/>
      <w:r w:rsidRPr="00F3059E">
        <w:rPr>
          <w:i/>
          <w:color w:val="448FFD"/>
        </w:rPr>
        <w:t>&gt; Un numéro vert (appel gratuit depuis un poste fixe)</w:t>
      </w:r>
      <w:bookmarkEnd w:id="85"/>
      <w:bookmarkEnd w:id="86"/>
      <w:bookmarkEnd w:id="87"/>
    </w:p>
    <w:p w14:paraId="5605A4D4" w14:textId="77777777" w:rsidR="002B775A" w:rsidRPr="00A424FF" w:rsidRDefault="002B775A" w:rsidP="002B775A">
      <w:pPr>
        <w:jc w:val="center"/>
        <w:rPr>
          <w:rFonts w:ascii="Calibri" w:hAnsi="Calibri"/>
        </w:rPr>
      </w:pPr>
      <w:r>
        <w:rPr>
          <w:rFonts w:ascii="Calibri" w:hAnsi="Calibri"/>
          <w:noProof/>
        </w:rPr>
        <w:drawing>
          <wp:inline distT="0" distB="0" distL="0" distR="0" wp14:anchorId="3EA92150" wp14:editId="796FC79C">
            <wp:extent cx="1530985" cy="230505"/>
            <wp:effectExtent l="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985" cy="230505"/>
                    </a:xfrm>
                    <a:prstGeom prst="rect">
                      <a:avLst/>
                    </a:prstGeom>
                    <a:solidFill>
                      <a:srgbClr val="FFFFFF"/>
                    </a:solidFill>
                    <a:ln>
                      <a:noFill/>
                    </a:ln>
                  </pic:spPr>
                </pic:pic>
              </a:graphicData>
            </a:graphic>
          </wp:inline>
        </w:drawing>
      </w:r>
    </w:p>
    <w:p w14:paraId="319135EE" w14:textId="77777777" w:rsidR="002B775A" w:rsidRPr="00A424FF" w:rsidRDefault="002B775A" w:rsidP="002B775A">
      <w:pPr>
        <w:jc w:val="both"/>
        <w:rPr>
          <w:rFonts w:ascii="Calibri" w:hAnsi="Calibri"/>
        </w:rPr>
      </w:pPr>
      <w:r w:rsidRPr="00A424FF">
        <w:rPr>
          <w:rFonts w:ascii="Calibri" w:hAnsi="Calibri"/>
        </w:rPr>
        <w:t>Un secrétariat reste à l’écou</w:t>
      </w:r>
      <w:r>
        <w:rPr>
          <w:rFonts w:ascii="Calibri" w:hAnsi="Calibri"/>
        </w:rPr>
        <w:t>te du mardi au vendredi, de 9h à 13h</w:t>
      </w:r>
      <w:r w:rsidRPr="00A424FF">
        <w:rPr>
          <w:rFonts w:ascii="Calibri" w:hAnsi="Calibri"/>
        </w:rPr>
        <w:t xml:space="preserve"> et d</w:t>
      </w:r>
      <w:r>
        <w:rPr>
          <w:rFonts w:ascii="Calibri" w:hAnsi="Calibri"/>
        </w:rPr>
        <w:t>e 14h à 17h</w:t>
      </w:r>
      <w:r w:rsidRPr="00A424FF">
        <w:rPr>
          <w:rFonts w:ascii="Calibri" w:hAnsi="Calibri"/>
        </w:rPr>
        <w:t>.</w:t>
      </w:r>
    </w:p>
    <w:p w14:paraId="2ACEA7EE" w14:textId="77777777" w:rsidR="002B775A" w:rsidRPr="00A424FF" w:rsidRDefault="002B775A" w:rsidP="002B775A">
      <w:pPr>
        <w:jc w:val="both"/>
        <w:rPr>
          <w:rFonts w:ascii="Calibri" w:hAnsi="Calibri"/>
        </w:rPr>
      </w:pPr>
      <w:r w:rsidRPr="00A424FF">
        <w:rPr>
          <w:rFonts w:ascii="Calibri" w:hAnsi="Calibri"/>
        </w:rPr>
        <w:t>La permanence téléphonique, « un expert à votre écoute », permet aux adhérents de s’entretenir avec un ophtalmologiste membre du réseau DMLA.</w:t>
      </w:r>
    </w:p>
    <w:p w14:paraId="550D1F57" w14:textId="77777777" w:rsidR="002B775A" w:rsidRPr="00A424FF" w:rsidRDefault="002B775A" w:rsidP="002B775A">
      <w:pPr>
        <w:jc w:val="both"/>
        <w:rPr>
          <w:rFonts w:ascii="Calibri" w:hAnsi="Calibri"/>
        </w:rPr>
      </w:pPr>
      <w:r w:rsidRPr="00A424FF">
        <w:rPr>
          <w:rFonts w:ascii="Calibri" w:hAnsi="Calibri"/>
          <w:i/>
        </w:rPr>
        <w:t>Via</w:t>
      </w:r>
      <w:r w:rsidRPr="00A424FF">
        <w:rPr>
          <w:rFonts w:ascii="Calibri" w:hAnsi="Calibri"/>
        </w:rPr>
        <w:t xml:space="preserve"> le numéro vert, des rencontres avec un opticien spécialisé, une permanence d'écoute psychologique et des entretiens avec une orthoptiste ont aussi été mis en place.</w:t>
      </w:r>
    </w:p>
    <w:p w14:paraId="73782A30" w14:textId="77777777" w:rsidR="002B775A" w:rsidRPr="00A424FF" w:rsidRDefault="002B775A" w:rsidP="002B775A">
      <w:pPr>
        <w:jc w:val="both"/>
        <w:rPr>
          <w:rFonts w:ascii="Calibri" w:hAnsi="Calibri"/>
          <w:b/>
          <w:bCs/>
        </w:rPr>
      </w:pPr>
    </w:p>
    <w:p w14:paraId="63F76E9E" w14:textId="77777777" w:rsidR="002B775A" w:rsidRPr="00F3059E" w:rsidRDefault="002B775A" w:rsidP="002B775A">
      <w:pPr>
        <w:pStyle w:val="Titre3"/>
        <w:ind w:left="708"/>
        <w:jc w:val="both"/>
        <w:rPr>
          <w:i/>
          <w:color w:val="448FFD"/>
        </w:rPr>
      </w:pPr>
      <w:bookmarkStart w:id="88" w:name="_Toc318021662"/>
      <w:bookmarkStart w:id="89" w:name="_Toc318114192"/>
      <w:bookmarkStart w:id="90" w:name="_Toc479348169"/>
      <w:r w:rsidRPr="00F3059E">
        <w:rPr>
          <w:i/>
          <w:color w:val="448FFD"/>
        </w:rPr>
        <w:t>&gt; Des relais à travers toute la France</w:t>
      </w:r>
      <w:bookmarkEnd w:id="88"/>
      <w:bookmarkEnd w:id="89"/>
      <w:bookmarkEnd w:id="90"/>
    </w:p>
    <w:p w14:paraId="265B94EB" w14:textId="77777777" w:rsidR="002B775A" w:rsidRPr="00A424FF" w:rsidRDefault="002B775A" w:rsidP="002B775A">
      <w:pPr>
        <w:jc w:val="both"/>
        <w:rPr>
          <w:rFonts w:ascii="Calibri" w:hAnsi="Calibri"/>
        </w:rPr>
      </w:pPr>
      <w:r w:rsidRPr="00A424FF">
        <w:rPr>
          <w:rFonts w:ascii="Calibri" w:hAnsi="Calibri"/>
        </w:rPr>
        <w:t xml:space="preserve">Des bénévoles reçoivent les personnes qui le souhaitent le lundi de 9h30 à 13h30 à la « Maison DMLA » du </w:t>
      </w:r>
      <w:r w:rsidR="00CC52A4">
        <w:rPr>
          <w:rFonts w:ascii="Calibri" w:hAnsi="Calibri"/>
        </w:rPr>
        <w:t>Centre hospitalier intercommunal</w:t>
      </w:r>
      <w:r w:rsidR="00CC52A4" w:rsidRPr="00A424FF">
        <w:rPr>
          <w:rFonts w:ascii="Calibri" w:hAnsi="Calibri"/>
        </w:rPr>
        <w:t xml:space="preserve"> </w:t>
      </w:r>
      <w:r w:rsidRPr="00A424FF">
        <w:rPr>
          <w:rFonts w:ascii="Calibri" w:hAnsi="Calibri"/>
        </w:rPr>
        <w:t>de Créteil (tél</w:t>
      </w:r>
      <w:r w:rsidR="00CC52A4">
        <w:rPr>
          <w:rFonts w:ascii="Calibri" w:hAnsi="Calibri"/>
        </w:rPr>
        <w:t>.</w:t>
      </w:r>
      <w:r w:rsidRPr="00A424FF">
        <w:rPr>
          <w:rFonts w:ascii="Calibri" w:hAnsi="Calibri"/>
        </w:rPr>
        <w:t> : 01 45 17 51 55).</w:t>
      </w:r>
    </w:p>
    <w:p w14:paraId="226CB5F8" w14:textId="77777777" w:rsidR="002B775A" w:rsidRPr="00A424FF" w:rsidRDefault="002B775A" w:rsidP="002B775A">
      <w:pPr>
        <w:jc w:val="both"/>
        <w:rPr>
          <w:rFonts w:ascii="Calibri" w:hAnsi="Calibri"/>
        </w:rPr>
      </w:pPr>
    </w:p>
    <w:p w14:paraId="3F8DA038" w14:textId="77777777" w:rsidR="002B775A" w:rsidRPr="00A424FF" w:rsidRDefault="002B775A" w:rsidP="002B775A">
      <w:pPr>
        <w:jc w:val="both"/>
        <w:rPr>
          <w:rFonts w:ascii="Calibri" w:hAnsi="Calibri"/>
        </w:rPr>
      </w:pPr>
      <w:r w:rsidRPr="00A424FF">
        <w:rPr>
          <w:rFonts w:ascii="Calibri" w:hAnsi="Calibri"/>
        </w:rPr>
        <w:t>En parallèle, l’Association multiplie, un peu partout dans l’</w:t>
      </w:r>
      <w:r w:rsidR="00CC52A4">
        <w:rPr>
          <w:rFonts w:ascii="Calibri" w:hAnsi="Calibri"/>
        </w:rPr>
        <w:t>H</w:t>
      </w:r>
      <w:r w:rsidRPr="00A424FF">
        <w:rPr>
          <w:rFonts w:ascii="Calibri" w:hAnsi="Calibri"/>
        </w:rPr>
        <w:t xml:space="preserve">exagone, ses permanences qui assurent un relais </w:t>
      </w:r>
      <w:r>
        <w:rPr>
          <w:rFonts w:ascii="Calibri" w:hAnsi="Calibri"/>
        </w:rPr>
        <w:t>dans toute la</w:t>
      </w:r>
      <w:r w:rsidRPr="00A424FF">
        <w:rPr>
          <w:rFonts w:ascii="Calibri" w:hAnsi="Calibri"/>
        </w:rPr>
        <w:t xml:space="preserve"> France : les patients et leurs aidants peuvent ainsi profiter, dans leur région, des réunions régulières organisées par les antennes. </w:t>
      </w:r>
    </w:p>
    <w:p w14:paraId="374855DE" w14:textId="77777777" w:rsidR="002B775A" w:rsidRPr="00A424FF" w:rsidRDefault="002B775A" w:rsidP="002B775A">
      <w:pPr>
        <w:jc w:val="both"/>
        <w:rPr>
          <w:rFonts w:ascii="Calibri" w:hAnsi="Calibri"/>
        </w:rPr>
      </w:pPr>
      <w:r w:rsidRPr="00A424FF">
        <w:rPr>
          <w:rFonts w:ascii="Calibri" w:hAnsi="Calibri"/>
        </w:rPr>
        <w:t>Les chiffres soulignent le fort développement de ce maillage</w:t>
      </w:r>
      <w:r>
        <w:rPr>
          <w:rFonts w:ascii="Calibri" w:hAnsi="Calibri"/>
        </w:rPr>
        <w:t xml:space="preserve"> </w:t>
      </w:r>
      <w:r w:rsidRPr="00A424FF">
        <w:rPr>
          <w:rFonts w:ascii="Calibri" w:hAnsi="Calibri"/>
        </w:rPr>
        <w:t>:</w:t>
      </w:r>
    </w:p>
    <w:p w14:paraId="6D12F119" w14:textId="77777777" w:rsidR="002B775A" w:rsidRPr="00A424FF" w:rsidRDefault="002B775A" w:rsidP="002B775A">
      <w:pPr>
        <w:numPr>
          <w:ilvl w:val="0"/>
          <w:numId w:val="29"/>
        </w:numPr>
        <w:jc w:val="both"/>
        <w:rPr>
          <w:rFonts w:ascii="Calibri" w:hAnsi="Calibri"/>
        </w:rPr>
      </w:pPr>
      <w:r w:rsidRPr="00A424FF">
        <w:rPr>
          <w:rFonts w:ascii="Calibri" w:hAnsi="Calibri"/>
        </w:rPr>
        <w:lastRenderedPageBreak/>
        <w:t>fin 2013, l'</w:t>
      </w:r>
      <w:r>
        <w:rPr>
          <w:rFonts w:ascii="Calibri" w:hAnsi="Calibri"/>
        </w:rPr>
        <w:t>A</w:t>
      </w:r>
      <w:r w:rsidRPr="00A424FF">
        <w:rPr>
          <w:rFonts w:ascii="Calibri" w:hAnsi="Calibri"/>
        </w:rPr>
        <w:t xml:space="preserve">ssociation comptait </w:t>
      </w:r>
      <w:r>
        <w:rPr>
          <w:rFonts w:ascii="Calibri" w:hAnsi="Calibri"/>
        </w:rPr>
        <w:t>4</w:t>
      </w:r>
      <w:r w:rsidRPr="00A424FF">
        <w:rPr>
          <w:rFonts w:ascii="Calibri" w:hAnsi="Calibri"/>
        </w:rPr>
        <w:t xml:space="preserve"> antennes</w:t>
      </w:r>
      <w:r>
        <w:rPr>
          <w:rFonts w:ascii="Calibri" w:hAnsi="Calibri"/>
        </w:rPr>
        <w:t xml:space="preserve"> régionales</w:t>
      </w:r>
      <w:r w:rsidR="00270B32">
        <w:rPr>
          <w:rFonts w:ascii="Calibri" w:hAnsi="Calibri"/>
        </w:rPr>
        <w:t>,</w:t>
      </w:r>
    </w:p>
    <w:p w14:paraId="0AB848EB" w14:textId="77777777" w:rsidR="002B775A" w:rsidRPr="00A424FF" w:rsidRDefault="002B775A" w:rsidP="002B775A">
      <w:pPr>
        <w:numPr>
          <w:ilvl w:val="0"/>
          <w:numId w:val="29"/>
        </w:numPr>
        <w:jc w:val="both"/>
        <w:rPr>
          <w:rFonts w:ascii="Calibri" w:hAnsi="Calibri"/>
        </w:rPr>
      </w:pPr>
      <w:r>
        <w:rPr>
          <w:rFonts w:ascii="Calibri" w:hAnsi="Calibri"/>
        </w:rPr>
        <w:t>en février 2017</w:t>
      </w:r>
      <w:r w:rsidRPr="00A424FF">
        <w:rPr>
          <w:rFonts w:ascii="Calibri" w:hAnsi="Calibri"/>
        </w:rPr>
        <w:t xml:space="preserve">, </w:t>
      </w:r>
      <w:r>
        <w:rPr>
          <w:rFonts w:ascii="Calibri" w:hAnsi="Calibri"/>
        </w:rPr>
        <w:t>elle</w:t>
      </w:r>
      <w:r w:rsidRPr="00A424FF">
        <w:rPr>
          <w:rFonts w:ascii="Calibri" w:hAnsi="Calibri"/>
        </w:rPr>
        <w:t xml:space="preserve"> </w:t>
      </w:r>
      <w:r>
        <w:rPr>
          <w:rFonts w:ascii="Calibri" w:hAnsi="Calibri"/>
        </w:rPr>
        <w:t>en compte</w:t>
      </w:r>
      <w:r w:rsidRPr="00A424FF">
        <w:rPr>
          <w:rFonts w:ascii="Calibri" w:hAnsi="Calibri"/>
        </w:rPr>
        <w:t xml:space="preserve"> </w:t>
      </w:r>
      <w:r w:rsidR="00270B32">
        <w:rPr>
          <w:rFonts w:ascii="Calibri" w:hAnsi="Calibri"/>
        </w:rPr>
        <w:t>10 de plus, soit</w:t>
      </w:r>
      <w:r w:rsidR="00270B32" w:rsidRPr="00A424FF">
        <w:rPr>
          <w:rFonts w:ascii="Calibri" w:hAnsi="Calibri"/>
        </w:rPr>
        <w:t xml:space="preserve"> </w:t>
      </w:r>
      <w:r w:rsidR="00DA43CB">
        <w:rPr>
          <w:rFonts w:ascii="Calibri" w:hAnsi="Calibri"/>
          <w:b/>
        </w:rPr>
        <w:t>14</w:t>
      </w:r>
      <w:r w:rsidR="00270B32">
        <w:rPr>
          <w:rFonts w:ascii="Calibri" w:hAnsi="Calibri"/>
          <w:b/>
        </w:rPr>
        <w:t> !</w:t>
      </w:r>
    </w:p>
    <w:p w14:paraId="5AD20429" w14:textId="77777777" w:rsidR="00E819FD" w:rsidRDefault="00E819FD" w:rsidP="002B775A">
      <w:pPr>
        <w:jc w:val="both"/>
        <w:rPr>
          <w:rFonts w:ascii="Calibri" w:hAnsi="Calibri"/>
          <w:b/>
        </w:rPr>
      </w:pPr>
      <w:r>
        <w:rPr>
          <w:rFonts w:ascii="Calibri" w:hAnsi="Calibri"/>
          <w:noProof/>
        </w:rPr>
        <w:drawing>
          <wp:anchor distT="0" distB="0" distL="114300" distR="114300" simplePos="0" relativeHeight="251696128" behindDoc="0" locked="0" layoutInCell="1" allowOverlap="1" wp14:anchorId="5049ABCC" wp14:editId="3550A254">
            <wp:simplePos x="0" y="0"/>
            <wp:positionH relativeFrom="column">
              <wp:posOffset>0</wp:posOffset>
            </wp:positionH>
            <wp:positionV relativeFrom="paragraph">
              <wp:posOffset>0</wp:posOffset>
            </wp:positionV>
            <wp:extent cx="2850515" cy="2858135"/>
            <wp:effectExtent l="0" t="0" r="0" b="12065"/>
            <wp:wrapSquare wrapText="bothSides"/>
            <wp:docPr id="9" name="Image 9" descr="Macintosh HD:Users:valerieduflot:Desktop:DMLA40_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eduflot:Desktop:DMLA40_car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0515" cy="28581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2B775A" w:rsidRPr="00A424FF">
        <w:rPr>
          <w:rFonts w:ascii="Calibri" w:hAnsi="Calibri"/>
        </w:rPr>
        <w:t xml:space="preserve">Ainsi, </w:t>
      </w:r>
      <w:r w:rsidR="002B775A" w:rsidRPr="00A424FF">
        <w:rPr>
          <w:rFonts w:ascii="Calibri" w:hAnsi="Calibri"/>
          <w:b/>
        </w:rPr>
        <w:t>les personnes atteintes par une DMLA, ou leur</w:t>
      </w:r>
      <w:r w:rsidR="002B775A">
        <w:rPr>
          <w:rFonts w:ascii="Calibri" w:hAnsi="Calibri"/>
          <w:b/>
        </w:rPr>
        <w:t>s</w:t>
      </w:r>
      <w:r w:rsidR="002B775A" w:rsidRPr="00A424FF">
        <w:rPr>
          <w:rFonts w:ascii="Calibri" w:hAnsi="Calibri"/>
          <w:b/>
        </w:rPr>
        <w:t xml:space="preserve"> aidants, peuvent se rencontrer </w:t>
      </w:r>
      <w:r>
        <w:rPr>
          <w:rFonts w:ascii="Calibri" w:hAnsi="Calibri"/>
          <w:b/>
        </w:rPr>
        <w:t>:</w:t>
      </w:r>
      <w:r w:rsidR="002B775A" w:rsidRPr="00A424FF">
        <w:rPr>
          <w:rFonts w:ascii="Calibri" w:hAnsi="Calibri"/>
          <w:b/>
        </w:rPr>
        <w:t xml:space="preserve"> </w:t>
      </w:r>
    </w:p>
    <w:p w14:paraId="45F679DA"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Paris 1</w:t>
      </w:r>
      <w:r w:rsidR="0019743E" w:rsidRPr="00E819FD">
        <w:rPr>
          <w:rFonts w:ascii="Calibri" w:hAnsi="Calibri"/>
        </w:rPr>
        <w:t>1</w:t>
      </w:r>
      <w:r w:rsidR="002B775A" w:rsidRPr="00E819FD">
        <w:rPr>
          <w:rFonts w:ascii="Calibri" w:hAnsi="Calibri"/>
          <w:vertAlign w:val="superscript"/>
        </w:rPr>
        <w:t>e</w:t>
      </w:r>
      <w:r w:rsidRPr="00E819FD">
        <w:rPr>
          <w:rFonts w:ascii="Calibri" w:hAnsi="Calibri"/>
        </w:rPr>
        <w:t xml:space="preserve">, </w:t>
      </w:r>
    </w:p>
    <w:p w14:paraId="1BAD7BAF"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 xml:space="preserve">Issy-les-Moulineaux (92), </w:t>
      </w:r>
      <w:r w:rsidR="0019743E" w:rsidRPr="00E819FD">
        <w:rPr>
          <w:rFonts w:ascii="Calibri" w:hAnsi="Calibri"/>
        </w:rPr>
        <w:t xml:space="preserve">Bourg-la-Reine (92), </w:t>
      </w:r>
      <w:r w:rsidRPr="00E819FD">
        <w:rPr>
          <w:rFonts w:ascii="Calibri" w:hAnsi="Calibri"/>
        </w:rPr>
        <w:t>Noisy-le-Grand (93),</w:t>
      </w:r>
      <w:r w:rsidR="002B775A" w:rsidRPr="00E819FD">
        <w:rPr>
          <w:rFonts w:ascii="Calibri" w:hAnsi="Calibri"/>
        </w:rPr>
        <w:t xml:space="preserve"> Saint-Mandé (94), </w:t>
      </w:r>
    </w:p>
    <w:p w14:paraId="696EBA18"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 xml:space="preserve">Compiègne (60), </w:t>
      </w:r>
    </w:p>
    <w:p w14:paraId="57E61C89"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 xml:space="preserve">Nancy-Lorraine (54), </w:t>
      </w:r>
    </w:p>
    <w:p w14:paraId="31E18A3D"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 xml:space="preserve">Montélimar (26), </w:t>
      </w:r>
    </w:p>
    <w:p w14:paraId="3481112A"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 xml:space="preserve">Puy-en-Velay (43), </w:t>
      </w:r>
    </w:p>
    <w:p w14:paraId="567C4B47" w14:textId="77777777" w:rsidR="00E819FD" w:rsidRPr="00E819FD" w:rsidRDefault="00E819FD" w:rsidP="002B775A">
      <w:pPr>
        <w:jc w:val="both"/>
        <w:rPr>
          <w:rFonts w:ascii="Calibri" w:hAnsi="Calibri"/>
        </w:rPr>
      </w:pPr>
      <w:r w:rsidRPr="00E819FD">
        <w:rPr>
          <w:rFonts w:ascii="Calibri" w:hAnsi="Calibri"/>
        </w:rPr>
        <w:t xml:space="preserve">- à </w:t>
      </w:r>
      <w:r w:rsidR="002B775A" w:rsidRPr="00E819FD">
        <w:rPr>
          <w:rFonts w:ascii="Calibri" w:hAnsi="Calibri"/>
        </w:rPr>
        <w:t xml:space="preserve">Marseille (13), </w:t>
      </w:r>
    </w:p>
    <w:p w14:paraId="7960C685" w14:textId="77777777" w:rsidR="00E819FD" w:rsidRPr="00E819FD" w:rsidRDefault="00E819FD" w:rsidP="002B775A">
      <w:pPr>
        <w:jc w:val="both"/>
        <w:rPr>
          <w:rFonts w:ascii="Calibri" w:hAnsi="Calibri"/>
        </w:rPr>
      </w:pPr>
      <w:r w:rsidRPr="00E819FD">
        <w:rPr>
          <w:rFonts w:ascii="Calibri" w:hAnsi="Calibri"/>
        </w:rPr>
        <w:t xml:space="preserve">- </w:t>
      </w:r>
      <w:r w:rsidR="0019743E" w:rsidRPr="00E819FD">
        <w:rPr>
          <w:rFonts w:ascii="Calibri" w:hAnsi="Calibri"/>
        </w:rPr>
        <w:t xml:space="preserve">en Gironde (33), </w:t>
      </w:r>
    </w:p>
    <w:p w14:paraId="10ACD375" w14:textId="77777777" w:rsidR="00E819FD" w:rsidRPr="00E819FD" w:rsidRDefault="00E819FD" w:rsidP="002B775A">
      <w:pPr>
        <w:jc w:val="both"/>
        <w:rPr>
          <w:rFonts w:ascii="Calibri" w:hAnsi="Calibri"/>
        </w:rPr>
      </w:pPr>
      <w:r w:rsidRPr="00E819FD">
        <w:rPr>
          <w:rFonts w:ascii="Calibri" w:hAnsi="Calibri"/>
        </w:rPr>
        <w:t xml:space="preserve">- </w:t>
      </w:r>
      <w:r w:rsidR="002B775A" w:rsidRPr="00E819FD">
        <w:rPr>
          <w:rFonts w:ascii="Calibri" w:hAnsi="Calibri"/>
        </w:rPr>
        <w:t xml:space="preserve">à Périgueux (24), </w:t>
      </w:r>
    </w:p>
    <w:p w14:paraId="5138DBC9" w14:textId="77777777" w:rsidR="00E819FD" w:rsidRPr="00E819FD" w:rsidRDefault="00E819FD" w:rsidP="002B775A">
      <w:pPr>
        <w:jc w:val="both"/>
        <w:rPr>
          <w:rFonts w:ascii="Calibri" w:hAnsi="Calibri"/>
        </w:rPr>
      </w:pPr>
      <w:r w:rsidRPr="00E819FD">
        <w:rPr>
          <w:rFonts w:ascii="Calibri" w:hAnsi="Calibri"/>
        </w:rPr>
        <w:t xml:space="preserve">- </w:t>
      </w:r>
      <w:r w:rsidR="002B775A" w:rsidRPr="00E819FD">
        <w:rPr>
          <w:rFonts w:ascii="Calibri" w:hAnsi="Calibri"/>
        </w:rPr>
        <w:t xml:space="preserve">dans le Finistère (29) </w:t>
      </w:r>
    </w:p>
    <w:p w14:paraId="0D549546" w14:textId="77777777" w:rsidR="002B775A" w:rsidRPr="00E819FD" w:rsidRDefault="00E819FD" w:rsidP="002B775A">
      <w:pPr>
        <w:jc w:val="both"/>
        <w:rPr>
          <w:rFonts w:ascii="Calibri" w:hAnsi="Calibri"/>
        </w:rPr>
      </w:pPr>
      <w:r w:rsidRPr="00E819FD">
        <w:rPr>
          <w:rFonts w:ascii="Calibri" w:hAnsi="Calibri"/>
        </w:rPr>
        <w:t xml:space="preserve">- </w:t>
      </w:r>
      <w:r w:rsidR="002B775A" w:rsidRPr="00E819FD">
        <w:rPr>
          <w:rFonts w:ascii="Calibri" w:hAnsi="Calibri"/>
        </w:rPr>
        <w:t>et à Fécamp (76).</w:t>
      </w:r>
    </w:p>
    <w:p w14:paraId="00EF5D73" w14:textId="77777777" w:rsidR="00E819FD" w:rsidRPr="00A424FF" w:rsidRDefault="00E819FD" w:rsidP="002B775A">
      <w:pPr>
        <w:jc w:val="both"/>
        <w:rPr>
          <w:rFonts w:ascii="Calibri" w:hAnsi="Calibri"/>
        </w:rPr>
      </w:pPr>
    </w:p>
    <w:p w14:paraId="79E0AF09" w14:textId="77777777" w:rsidR="002B775A" w:rsidRPr="00F3059E" w:rsidRDefault="002B775A" w:rsidP="002B775A">
      <w:pPr>
        <w:pStyle w:val="Titre3"/>
        <w:ind w:left="1080" w:hanging="720"/>
        <w:jc w:val="both"/>
        <w:rPr>
          <w:i/>
          <w:color w:val="448FFD"/>
        </w:rPr>
      </w:pPr>
      <w:bookmarkStart w:id="91" w:name="_Toc318021663"/>
      <w:bookmarkStart w:id="92" w:name="_Toc318114193"/>
      <w:bookmarkStart w:id="93" w:name="_Toc479348170"/>
      <w:r w:rsidRPr="00F3059E">
        <w:rPr>
          <w:i/>
          <w:color w:val="448FFD"/>
        </w:rPr>
        <w:t>&gt; Et aussi…</w:t>
      </w:r>
      <w:bookmarkEnd w:id="91"/>
      <w:bookmarkEnd w:id="92"/>
      <w:bookmarkEnd w:id="93"/>
    </w:p>
    <w:p w14:paraId="3BA7D732" w14:textId="77777777" w:rsidR="002B775A" w:rsidRPr="00A424FF" w:rsidRDefault="002B775A" w:rsidP="002B775A">
      <w:pPr>
        <w:widowControl/>
        <w:numPr>
          <w:ilvl w:val="0"/>
          <w:numId w:val="27"/>
        </w:numPr>
        <w:suppressAutoHyphens/>
        <w:autoSpaceDE/>
        <w:autoSpaceDN/>
        <w:adjustRightInd/>
        <w:jc w:val="both"/>
        <w:rPr>
          <w:rFonts w:ascii="Calibri" w:hAnsi="Calibri"/>
        </w:rPr>
      </w:pPr>
      <w:r>
        <w:rPr>
          <w:rFonts w:ascii="Calibri" w:hAnsi="Calibri"/>
        </w:rPr>
        <w:t>l</w:t>
      </w:r>
      <w:r w:rsidRPr="00A424FF">
        <w:rPr>
          <w:rFonts w:ascii="Calibri" w:hAnsi="Calibri"/>
        </w:rPr>
        <w:t xml:space="preserve">a </w:t>
      </w:r>
      <w:r w:rsidRPr="00A424FF">
        <w:rPr>
          <w:rFonts w:ascii="Calibri" w:hAnsi="Calibri"/>
          <w:i/>
          <w:iCs/>
        </w:rPr>
        <w:t>Lettre de l'Association DMLA,</w:t>
      </w:r>
      <w:r w:rsidRPr="00A424FF">
        <w:rPr>
          <w:rFonts w:ascii="Calibri" w:hAnsi="Calibri"/>
        </w:rPr>
        <w:t xml:space="preserve"> </w:t>
      </w:r>
      <w:r>
        <w:rPr>
          <w:rFonts w:ascii="Calibri" w:hAnsi="Calibri"/>
        </w:rPr>
        <w:t xml:space="preserve">magazine </w:t>
      </w:r>
      <w:r w:rsidRPr="00A424FF">
        <w:rPr>
          <w:rFonts w:ascii="Calibri" w:hAnsi="Calibri"/>
        </w:rPr>
        <w:t>trimestriel et en grands caractères, informe les adhérents de l’actualité</w:t>
      </w:r>
      <w:r>
        <w:rPr>
          <w:rFonts w:ascii="Calibri" w:hAnsi="Calibri"/>
        </w:rPr>
        <w:t>, des dernières avancées de la recherche</w:t>
      </w:r>
      <w:r w:rsidRPr="00A424FF">
        <w:rPr>
          <w:rFonts w:ascii="Calibri" w:hAnsi="Calibri"/>
        </w:rPr>
        <w:t xml:space="preserve"> et leur fournit des informations pratiques ;</w:t>
      </w:r>
      <w:r w:rsidRPr="00A424FF">
        <w:rPr>
          <w:rFonts w:ascii="Calibri" w:hAnsi="Calibri"/>
          <w:noProof/>
        </w:rPr>
        <w:t xml:space="preserve"> </w:t>
      </w:r>
    </w:p>
    <w:p w14:paraId="30F75FF9" w14:textId="77777777" w:rsidR="002B775A" w:rsidRPr="00A424FF" w:rsidRDefault="002B775A" w:rsidP="002B775A">
      <w:pPr>
        <w:widowControl/>
        <w:numPr>
          <w:ilvl w:val="0"/>
          <w:numId w:val="27"/>
        </w:numPr>
        <w:suppressAutoHyphens/>
        <w:autoSpaceDE/>
        <w:autoSpaceDN/>
        <w:adjustRightInd/>
        <w:jc w:val="both"/>
        <w:rPr>
          <w:rFonts w:ascii="Calibri" w:hAnsi="Calibri"/>
        </w:rPr>
      </w:pPr>
      <w:r>
        <w:rPr>
          <w:rFonts w:ascii="Calibri" w:hAnsi="Calibri"/>
        </w:rPr>
        <w:t>u</w:t>
      </w:r>
      <w:r w:rsidRPr="00A424FF">
        <w:rPr>
          <w:rFonts w:ascii="Calibri" w:hAnsi="Calibri"/>
        </w:rPr>
        <w:t>n guide d’information sur la DMLA ;</w:t>
      </w:r>
    </w:p>
    <w:p w14:paraId="1D299FE3" w14:textId="77777777" w:rsidR="002B775A" w:rsidRPr="00A424FF" w:rsidRDefault="002B775A" w:rsidP="002B775A">
      <w:pPr>
        <w:widowControl/>
        <w:numPr>
          <w:ilvl w:val="0"/>
          <w:numId w:val="27"/>
        </w:numPr>
        <w:suppressAutoHyphens/>
        <w:autoSpaceDE/>
        <w:autoSpaceDN/>
        <w:adjustRightInd/>
        <w:jc w:val="both"/>
        <w:rPr>
          <w:rFonts w:ascii="Calibri" w:hAnsi="Calibri"/>
        </w:rPr>
      </w:pPr>
      <w:r>
        <w:rPr>
          <w:rFonts w:ascii="Calibri" w:hAnsi="Calibri"/>
        </w:rPr>
        <w:t>l</w:t>
      </w:r>
      <w:r w:rsidRPr="00A424FF">
        <w:rPr>
          <w:rFonts w:ascii="Calibri" w:hAnsi="Calibri"/>
        </w:rPr>
        <w:t>e si</w:t>
      </w:r>
      <w:r>
        <w:rPr>
          <w:rFonts w:ascii="Calibri" w:hAnsi="Calibri"/>
        </w:rPr>
        <w:t>te Internet de l’Association,</w:t>
      </w:r>
      <w:r w:rsidRPr="00A424FF">
        <w:rPr>
          <w:rFonts w:ascii="Calibri" w:hAnsi="Calibri"/>
        </w:rPr>
        <w:t xml:space="preserve"> adapté aux personnes malvoyantes, </w:t>
      </w:r>
      <w:hyperlink r:id="rId22" w:history="1">
        <w:r w:rsidRPr="00A424FF">
          <w:rPr>
            <w:rStyle w:val="Lienhypertexte"/>
            <w:rFonts w:ascii="Calibri" w:hAnsi="Calibri"/>
          </w:rPr>
          <w:t>www.association-dmla.com</w:t>
        </w:r>
      </w:hyperlink>
      <w:r w:rsidRPr="00A424FF">
        <w:rPr>
          <w:rFonts w:ascii="Calibri" w:hAnsi="Calibri"/>
        </w:rPr>
        <w:t> ;</w:t>
      </w:r>
    </w:p>
    <w:p w14:paraId="60E7856E" w14:textId="77777777" w:rsidR="002B775A" w:rsidRPr="00A424FF" w:rsidRDefault="002B775A" w:rsidP="002B775A">
      <w:pPr>
        <w:widowControl/>
        <w:numPr>
          <w:ilvl w:val="0"/>
          <w:numId w:val="27"/>
        </w:numPr>
        <w:suppressAutoHyphens/>
        <w:autoSpaceDE/>
        <w:autoSpaceDN/>
        <w:adjustRightInd/>
        <w:jc w:val="both"/>
        <w:rPr>
          <w:rFonts w:ascii="Calibri" w:hAnsi="Calibri"/>
        </w:rPr>
      </w:pPr>
      <w:r>
        <w:rPr>
          <w:rFonts w:ascii="Calibri" w:hAnsi="Calibri"/>
        </w:rPr>
        <w:t>l</w:t>
      </w:r>
      <w:r w:rsidRPr="00A424FF">
        <w:rPr>
          <w:rFonts w:ascii="Calibri" w:hAnsi="Calibri"/>
        </w:rPr>
        <w:t>e CDMLA, CD enregistré avec des ophtalmologistes experts de la DMLA, répond aux 40 principales questions que posent les patients ;</w:t>
      </w:r>
    </w:p>
    <w:p w14:paraId="2CF6AF1E" w14:textId="77777777" w:rsidR="002B775A" w:rsidRPr="00A424FF" w:rsidRDefault="002B775A" w:rsidP="002B775A">
      <w:pPr>
        <w:widowControl/>
        <w:numPr>
          <w:ilvl w:val="0"/>
          <w:numId w:val="27"/>
        </w:numPr>
        <w:suppressAutoHyphens/>
        <w:autoSpaceDE/>
        <w:autoSpaceDN/>
        <w:adjustRightInd/>
        <w:jc w:val="both"/>
        <w:rPr>
          <w:rFonts w:ascii="Calibri" w:hAnsi="Calibri"/>
        </w:rPr>
      </w:pPr>
      <w:r>
        <w:rPr>
          <w:rFonts w:ascii="Calibri" w:hAnsi="Calibri"/>
        </w:rPr>
        <w:t>l</w:t>
      </w:r>
      <w:r w:rsidRPr="00A424FF">
        <w:rPr>
          <w:rFonts w:ascii="Calibri" w:hAnsi="Calibri"/>
        </w:rPr>
        <w:t xml:space="preserve">e site du service d’ophtalmologie de l’hôpital intercommunal de Créteil : </w:t>
      </w:r>
      <w:hyperlink r:id="rId23" w:history="1">
        <w:r w:rsidRPr="00A424FF">
          <w:rPr>
            <w:rStyle w:val="Lienhypertexte"/>
            <w:rFonts w:ascii="Calibri" w:hAnsi="Calibri"/>
          </w:rPr>
          <w:t>www.creteilophtalmo.fr</w:t>
        </w:r>
      </w:hyperlink>
      <w:r w:rsidR="00270B32">
        <w:t>.</w:t>
      </w:r>
    </w:p>
    <w:p w14:paraId="0EA8E9CB" w14:textId="77777777" w:rsidR="002B775A" w:rsidRPr="00A424FF" w:rsidRDefault="002B775A" w:rsidP="002B775A">
      <w:pPr>
        <w:jc w:val="both"/>
        <w:rPr>
          <w:rFonts w:ascii="Calibri" w:hAnsi="Calibri"/>
        </w:rPr>
      </w:pPr>
    </w:p>
    <w:p w14:paraId="011DC6B3" w14:textId="77777777" w:rsidR="002B775A" w:rsidRPr="00A424FF" w:rsidRDefault="002B775A" w:rsidP="002B775A">
      <w:pPr>
        <w:pStyle w:val="Titre2"/>
        <w:widowControl/>
        <w:suppressAutoHyphens/>
        <w:autoSpaceDE/>
        <w:autoSpaceDN/>
        <w:adjustRightInd/>
      </w:pPr>
      <w:bookmarkStart w:id="94" w:name="_Toc318114194"/>
      <w:bookmarkStart w:id="95" w:name="_Toc479348171"/>
      <w:r w:rsidRPr="00A424FF">
        <w:t>Informer, encore et toujours</w:t>
      </w:r>
      <w:bookmarkEnd w:id="94"/>
      <w:bookmarkEnd w:id="95"/>
    </w:p>
    <w:p w14:paraId="6E5C6C1C" w14:textId="77777777" w:rsidR="007E26CC" w:rsidRDefault="002B775A" w:rsidP="002B775A">
      <w:pPr>
        <w:jc w:val="both"/>
        <w:rPr>
          <w:rFonts w:ascii="Calibri" w:hAnsi="Calibri"/>
        </w:rPr>
      </w:pPr>
      <w:r w:rsidRPr="00A424FF">
        <w:rPr>
          <w:rFonts w:ascii="Calibri" w:eastAsia="Times New Roman" w:hAnsi="Calibri"/>
          <w:color w:val="000000"/>
        </w:rPr>
        <w:t xml:space="preserve">L’Association DMLA multiplie ses </w:t>
      </w:r>
      <w:r w:rsidRPr="00A424FF">
        <w:rPr>
          <w:rFonts w:ascii="Calibri" w:eastAsia="Times New Roman" w:hAnsi="Calibri"/>
          <w:b/>
          <w:color w:val="000000"/>
        </w:rPr>
        <w:t>présences dans les congrès et salons grands publics</w:t>
      </w:r>
      <w:r w:rsidRPr="00A424FF">
        <w:rPr>
          <w:rFonts w:ascii="Calibri" w:eastAsia="Times New Roman" w:hAnsi="Calibri"/>
          <w:color w:val="000000"/>
        </w:rPr>
        <w:t xml:space="preserve">, mais également </w:t>
      </w:r>
      <w:r w:rsidRPr="00A424FF">
        <w:rPr>
          <w:rFonts w:ascii="Calibri" w:eastAsia="Times New Roman" w:hAnsi="Calibri"/>
          <w:b/>
          <w:color w:val="000000"/>
        </w:rPr>
        <w:t>professionnels</w:t>
      </w:r>
      <w:r w:rsidR="00270B32">
        <w:rPr>
          <w:rFonts w:ascii="Calibri" w:eastAsia="Times New Roman" w:hAnsi="Calibri"/>
          <w:b/>
          <w:color w:val="000000"/>
        </w:rPr>
        <w:t xml:space="preserve"> </w:t>
      </w:r>
      <w:r w:rsidR="00270B32">
        <w:rPr>
          <w:rFonts w:ascii="Calibri" w:hAnsi="Calibri"/>
        </w:rPr>
        <w:t xml:space="preserve">(pharmaciens, infirmières…) </w:t>
      </w:r>
      <w:r w:rsidR="00270B32">
        <w:rPr>
          <w:rFonts w:ascii="Calibri" w:eastAsia="Times New Roman" w:hAnsi="Calibri"/>
          <w:b/>
          <w:color w:val="000000"/>
        </w:rPr>
        <w:t>,</w:t>
      </w:r>
      <w:r w:rsidR="007E26CC">
        <w:rPr>
          <w:rFonts w:ascii="Calibri" w:hAnsi="Calibri"/>
        </w:rPr>
        <w:t xml:space="preserve"> afin d’informer le </w:t>
      </w:r>
      <w:r w:rsidR="00270B32">
        <w:rPr>
          <w:rFonts w:ascii="Calibri" w:hAnsi="Calibri"/>
        </w:rPr>
        <w:t>plus grand nombre</w:t>
      </w:r>
      <w:r w:rsidR="007E26CC">
        <w:rPr>
          <w:rFonts w:ascii="Calibri" w:hAnsi="Calibri"/>
        </w:rPr>
        <w:t xml:space="preserve"> sur cette maladie.</w:t>
      </w:r>
    </w:p>
    <w:p w14:paraId="6AAC5905" w14:textId="77777777" w:rsidR="002B775A" w:rsidRPr="00E819FD" w:rsidRDefault="007E26CC" w:rsidP="002B775A">
      <w:pPr>
        <w:jc w:val="both"/>
        <w:rPr>
          <w:rFonts w:ascii="Calibri" w:hAnsi="Calibri"/>
        </w:rPr>
      </w:pPr>
      <w:r w:rsidRPr="00A424FF">
        <w:rPr>
          <w:rFonts w:ascii="Calibri" w:eastAsia="Times New Roman" w:hAnsi="Calibri"/>
          <w:color w:val="000000"/>
        </w:rPr>
        <w:t>L’Association DMLA</w:t>
      </w:r>
      <w:r w:rsidR="00F36B80">
        <w:rPr>
          <w:rFonts w:ascii="Calibri" w:hAnsi="Calibri"/>
        </w:rPr>
        <w:t xml:space="preserve"> a aussi participé </w:t>
      </w:r>
      <w:r w:rsidR="00E819FD">
        <w:rPr>
          <w:rFonts w:ascii="Calibri" w:hAnsi="Calibri"/>
        </w:rPr>
        <w:t xml:space="preserve">en tant que visiteur </w:t>
      </w:r>
      <w:r w:rsidR="00F36B80">
        <w:rPr>
          <w:rFonts w:ascii="Calibri" w:hAnsi="Calibri"/>
        </w:rPr>
        <w:t>au Salon international de l’optique (SILMO), rendez-vous mondial dont une partie est entièrement dédiée à la basse vision et aux solutions proposées (loupes, vidéo-agrandisseurs, lunettes, filtres…)</w:t>
      </w:r>
      <w:r>
        <w:rPr>
          <w:rFonts w:ascii="Calibri" w:hAnsi="Calibri"/>
        </w:rPr>
        <w:t>, pour y dénicher les dernières innovations pouvant aider les personnes atteintes de DMLA</w:t>
      </w:r>
      <w:r w:rsidR="00F36B80">
        <w:rPr>
          <w:rFonts w:ascii="Calibri" w:hAnsi="Calibri"/>
        </w:rPr>
        <w:t>.</w:t>
      </w:r>
      <w:r w:rsidR="0028711F">
        <w:rPr>
          <w:rFonts w:ascii="Calibri" w:hAnsi="Calibri"/>
        </w:rPr>
        <w:t xml:space="preserve"> </w:t>
      </w:r>
      <w:r w:rsidR="00E819FD">
        <w:rPr>
          <w:rFonts w:ascii="Calibri" w:hAnsi="Calibri"/>
        </w:rPr>
        <w:t>Elle tient ses adhérents informés via notamment son magazine l</w:t>
      </w:r>
      <w:r w:rsidR="00E819FD" w:rsidRPr="00A424FF">
        <w:rPr>
          <w:rFonts w:ascii="Calibri" w:hAnsi="Calibri"/>
        </w:rPr>
        <w:t xml:space="preserve">a </w:t>
      </w:r>
      <w:r w:rsidR="00E819FD" w:rsidRPr="00A424FF">
        <w:rPr>
          <w:rFonts w:ascii="Calibri" w:hAnsi="Calibri"/>
          <w:i/>
          <w:iCs/>
        </w:rPr>
        <w:t>Lettre de l'Association DMLA</w:t>
      </w:r>
      <w:r w:rsidR="00E819FD" w:rsidRPr="00E819FD">
        <w:rPr>
          <w:rFonts w:ascii="Calibri" w:hAnsi="Calibri"/>
          <w:iCs/>
        </w:rPr>
        <w:t>, les réseaux sociaux et son site internet.</w:t>
      </w:r>
    </w:p>
    <w:p w14:paraId="70DFFAF1" w14:textId="77777777" w:rsidR="00E819FD" w:rsidRPr="00A424FF" w:rsidRDefault="00E819FD" w:rsidP="002B775A">
      <w:pPr>
        <w:jc w:val="both"/>
        <w:rPr>
          <w:rFonts w:ascii="Calibri" w:hAnsi="Calibri"/>
        </w:rPr>
      </w:pPr>
    </w:p>
    <w:p w14:paraId="5BAADF7E" w14:textId="77777777" w:rsidR="0028711F" w:rsidRDefault="002B775A" w:rsidP="002B775A">
      <w:pPr>
        <w:jc w:val="both"/>
        <w:rPr>
          <w:rFonts w:ascii="Calibri" w:hAnsi="Calibri" w:cs="B&quot; ÿÏˇøÚ‹"/>
        </w:rPr>
      </w:pPr>
      <w:r w:rsidRPr="00A424FF">
        <w:rPr>
          <w:rFonts w:ascii="Calibri" w:hAnsi="Calibri" w:cs="B&quot; ÿÏˇøÚ‹"/>
        </w:rPr>
        <w:t>La communication a également été renforcée avec</w:t>
      </w:r>
      <w:r w:rsidR="0028711F">
        <w:rPr>
          <w:rFonts w:ascii="Calibri" w:hAnsi="Calibri" w:cs="B&quot; ÿÏˇøÚ‹"/>
        </w:rPr>
        <w:t> :</w:t>
      </w:r>
    </w:p>
    <w:p w14:paraId="454CCD00" w14:textId="77777777" w:rsidR="0028711F" w:rsidRPr="0028711F" w:rsidRDefault="002B775A" w:rsidP="0028711F">
      <w:pPr>
        <w:pStyle w:val="Paragraphedeliste"/>
        <w:numPr>
          <w:ilvl w:val="0"/>
          <w:numId w:val="40"/>
        </w:numPr>
        <w:jc w:val="both"/>
        <w:rPr>
          <w:rFonts w:ascii="Calibri" w:hAnsi="Calibri" w:cs="B&quot; ÿÏˇøÚ‹"/>
        </w:rPr>
      </w:pPr>
      <w:r w:rsidRPr="0028711F">
        <w:rPr>
          <w:rFonts w:ascii="Calibri" w:hAnsi="Calibri" w:cs="B&quot; ÿÏˇøÚ‹"/>
        </w:rPr>
        <w:t xml:space="preserve">un </w:t>
      </w:r>
      <w:r w:rsidRPr="0028711F">
        <w:rPr>
          <w:rFonts w:ascii="Calibri" w:hAnsi="Calibri" w:cs="B&quot; ÿÏˇøÚ‹"/>
          <w:b/>
        </w:rPr>
        <w:t>dépliant de 3 volets</w:t>
      </w:r>
      <w:r w:rsidR="00270B32">
        <w:rPr>
          <w:rFonts w:ascii="Calibri" w:hAnsi="Calibri" w:cs="B&quot; ÿÏˇøÚ‹"/>
          <w:b/>
        </w:rPr>
        <w:t>,</w:t>
      </w:r>
      <w:r w:rsidRPr="0028711F">
        <w:rPr>
          <w:rFonts w:ascii="Calibri" w:hAnsi="Calibri" w:cs="B&quot; ÿÏˇøÚ‹"/>
        </w:rPr>
        <w:t xml:space="preserve"> </w:t>
      </w:r>
    </w:p>
    <w:p w14:paraId="2E6145E1" w14:textId="77777777" w:rsidR="002B775A" w:rsidRPr="0028711F" w:rsidRDefault="002B775A" w:rsidP="0028711F">
      <w:pPr>
        <w:pStyle w:val="Paragraphedeliste"/>
        <w:numPr>
          <w:ilvl w:val="0"/>
          <w:numId w:val="40"/>
        </w:numPr>
        <w:jc w:val="both"/>
        <w:rPr>
          <w:rFonts w:ascii="Calibri" w:hAnsi="Calibri" w:cs="B&quot; ÿÏˇøÚ‹"/>
        </w:rPr>
      </w:pPr>
      <w:r w:rsidRPr="0028711F">
        <w:rPr>
          <w:rFonts w:ascii="Calibri" w:hAnsi="Calibri" w:cs="B&quot; ÿÏˇøÚ‹"/>
        </w:rPr>
        <w:t xml:space="preserve">un </w:t>
      </w:r>
      <w:r w:rsidRPr="0028711F">
        <w:rPr>
          <w:rFonts w:ascii="Calibri" w:hAnsi="Calibri" w:cs="B&quot; ÿÏˇøÚ‹"/>
          <w:b/>
        </w:rPr>
        <w:t>livret d'information de 16 pages sur la DMLA</w:t>
      </w:r>
      <w:r w:rsidR="0028711F" w:rsidRPr="0028711F">
        <w:rPr>
          <w:rFonts w:ascii="Calibri" w:hAnsi="Calibri" w:cs="B&quot; ÿÏˇøÚ‹"/>
        </w:rPr>
        <w:t xml:space="preserve"> imprimé en 10 000 exemplaires</w:t>
      </w:r>
      <w:r w:rsidR="00270B32">
        <w:rPr>
          <w:rFonts w:ascii="Calibri" w:hAnsi="Calibri" w:cs="B&quot; ÿÏˇøÚ‹"/>
        </w:rPr>
        <w:t>,</w:t>
      </w:r>
    </w:p>
    <w:p w14:paraId="64C28A26" w14:textId="77777777" w:rsidR="0028711F" w:rsidRPr="0028711F" w:rsidRDefault="0028711F" w:rsidP="0028711F">
      <w:pPr>
        <w:pStyle w:val="Paragraphedeliste"/>
        <w:numPr>
          <w:ilvl w:val="0"/>
          <w:numId w:val="40"/>
        </w:numPr>
        <w:jc w:val="both"/>
        <w:rPr>
          <w:rFonts w:ascii="Calibri" w:hAnsi="Calibri" w:cs="B&quot; ÿÏˇøÚ‹"/>
        </w:rPr>
      </w:pPr>
      <w:r w:rsidRPr="0028711F">
        <w:rPr>
          <w:rFonts w:ascii="Calibri" w:hAnsi="Calibri" w:cs="B&quot; ÿÏˇøÚ‹"/>
        </w:rPr>
        <w:lastRenderedPageBreak/>
        <w:t>un</w:t>
      </w:r>
      <w:r>
        <w:rPr>
          <w:rFonts w:ascii="Calibri" w:hAnsi="Calibri" w:cs="B&quot; ÿÏˇøÚ‹"/>
        </w:rPr>
        <w:t xml:space="preserve"> nouveau</w:t>
      </w:r>
      <w:r w:rsidRPr="0028711F">
        <w:rPr>
          <w:rFonts w:ascii="Calibri" w:hAnsi="Calibri" w:cs="B&quot; ÿÏˇøÚ‹"/>
        </w:rPr>
        <w:t xml:space="preserve"> </w:t>
      </w:r>
      <w:r w:rsidRPr="0028711F">
        <w:rPr>
          <w:rFonts w:ascii="Calibri" w:hAnsi="Calibri" w:cs="B&quot; ÿÏˇøÚ‹"/>
          <w:b/>
        </w:rPr>
        <w:t>site internet</w:t>
      </w:r>
      <w:r w:rsidR="00270B32">
        <w:rPr>
          <w:rFonts w:ascii="Calibri" w:hAnsi="Calibri" w:cs="B&quot; ÿÏˇøÚ‹"/>
          <w:b/>
        </w:rPr>
        <w:t>,</w:t>
      </w:r>
    </w:p>
    <w:p w14:paraId="163AC39A" w14:textId="77777777" w:rsidR="0028711F" w:rsidRPr="0028711F" w:rsidRDefault="0028711F" w:rsidP="0028711F">
      <w:pPr>
        <w:pStyle w:val="Paragraphedeliste"/>
        <w:numPr>
          <w:ilvl w:val="0"/>
          <w:numId w:val="40"/>
        </w:numPr>
        <w:jc w:val="both"/>
        <w:rPr>
          <w:rFonts w:ascii="Calibri" w:hAnsi="Calibri" w:cs="B&quot; ÿÏˇøÚ‹"/>
        </w:rPr>
      </w:pPr>
      <w:r w:rsidRPr="0028711F">
        <w:rPr>
          <w:rFonts w:ascii="Calibri" w:hAnsi="Calibri" w:cs="B&quot; ÿÏˇøÚ‹"/>
        </w:rPr>
        <w:t xml:space="preserve">et une présence sur les réseaux </w:t>
      </w:r>
      <w:r w:rsidR="00270B32">
        <w:rPr>
          <w:rFonts w:ascii="Calibri" w:hAnsi="Calibri" w:cs="B&quot; ÿÏˇøÚ‹"/>
        </w:rPr>
        <w:t xml:space="preserve">sociaux </w:t>
      </w:r>
      <w:r w:rsidRPr="0028711F">
        <w:rPr>
          <w:rFonts w:ascii="Calibri" w:hAnsi="Calibri" w:cs="B&quot; ÿÏˇøÚ‹"/>
        </w:rPr>
        <w:t xml:space="preserve">avec </w:t>
      </w:r>
      <w:r w:rsidR="00270B32">
        <w:rPr>
          <w:rFonts w:ascii="Calibri" w:hAnsi="Calibri" w:cs="B&quot; ÿÏˇøÚ‹"/>
        </w:rPr>
        <w:t>des</w:t>
      </w:r>
      <w:r w:rsidR="00270B32" w:rsidRPr="0028711F">
        <w:rPr>
          <w:rFonts w:ascii="Calibri" w:hAnsi="Calibri" w:cs="B&quot; ÿÏˇøÚ‹"/>
        </w:rPr>
        <w:t xml:space="preserve"> </w:t>
      </w:r>
      <w:r w:rsidRPr="0028711F">
        <w:rPr>
          <w:rFonts w:ascii="Calibri" w:hAnsi="Calibri" w:cs="B&quot; ÿÏˇøÚ‹"/>
        </w:rPr>
        <w:t>compte</w:t>
      </w:r>
      <w:r w:rsidR="00270B32">
        <w:rPr>
          <w:rFonts w:ascii="Calibri" w:hAnsi="Calibri" w:cs="B&quot; ÿÏˇøÚ‹"/>
        </w:rPr>
        <w:t>s</w:t>
      </w:r>
      <w:r w:rsidRPr="0028711F">
        <w:rPr>
          <w:rFonts w:ascii="Calibri" w:hAnsi="Calibri" w:cs="B&quot; ÿÏˇøÚ‹"/>
        </w:rPr>
        <w:t xml:space="preserve"> </w:t>
      </w:r>
      <w:r w:rsidR="00270B32">
        <w:rPr>
          <w:rFonts w:ascii="Calibri" w:hAnsi="Calibri" w:cs="B&quot; ÿÏˇøÚ‹"/>
          <w:b/>
        </w:rPr>
        <w:t>T</w:t>
      </w:r>
      <w:r w:rsidRPr="0028711F">
        <w:rPr>
          <w:rFonts w:ascii="Calibri" w:hAnsi="Calibri" w:cs="B&quot; ÿÏˇøÚ‹"/>
          <w:b/>
        </w:rPr>
        <w:t>witter</w:t>
      </w:r>
      <w:r w:rsidRPr="0028711F">
        <w:rPr>
          <w:rFonts w:ascii="Calibri" w:hAnsi="Calibri" w:cs="B&quot; ÿÏˇøÚ‹"/>
        </w:rPr>
        <w:t xml:space="preserve"> et </w:t>
      </w:r>
      <w:r w:rsidR="00270B32">
        <w:rPr>
          <w:rFonts w:ascii="Calibri" w:hAnsi="Calibri" w:cs="B&quot; ÿÏˇøÚ‹"/>
          <w:b/>
        </w:rPr>
        <w:t>F</w:t>
      </w:r>
      <w:r w:rsidRPr="0028711F">
        <w:rPr>
          <w:rFonts w:ascii="Calibri" w:hAnsi="Calibri" w:cs="B&quot; ÿÏˇøÚ‹"/>
          <w:b/>
        </w:rPr>
        <w:t>acebook</w:t>
      </w:r>
      <w:r>
        <w:rPr>
          <w:rFonts w:ascii="Calibri" w:hAnsi="Calibri" w:cs="B&quot; ÿÏˇøÚ‹"/>
          <w:b/>
        </w:rPr>
        <w:t xml:space="preserve"> depuis mi-2016.</w:t>
      </w:r>
    </w:p>
    <w:p w14:paraId="676E9EB8" w14:textId="77777777" w:rsidR="002B775A" w:rsidRPr="00A424FF" w:rsidRDefault="002B775A" w:rsidP="002B775A">
      <w:pPr>
        <w:jc w:val="both"/>
        <w:rPr>
          <w:rFonts w:ascii="Calibri" w:hAnsi="Calibri"/>
        </w:rPr>
      </w:pPr>
    </w:p>
    <w:p w14:paraId="19CBE664" w14:textId="77777777" w:rsidR="002B775A" w:rsidRPr="00A424FF" w:rsidRDefault="002B775A" w:rsidP="002B775A">
      <w:pPr>
        <w:pStyle w:val="Titre2"/>
        <w:widowControl/>
        <w:suppressAutoHyphens/>
        <w:autoSpaceDE/>
        <w:autoSpaceDN/>
        <w:adjustRightInd/>
      </w:pPr>
      <w:bookmarkStart w:id="96" w:name="_Toc318114195"/>
      <w:bookmarkStart w:id="97" w:name="_Toc479348172"/>
      <w:r w:rsidRPr="00A424FF">
        <w:t>Dépister</w:t>
      </w:r>
      <w:bookmarkEnd w:id="96"/>
      <w:bookmarkEnd w:id="97"/>
    </w:p>
    <w:p w14:paraId="3E52533C" w14:textId="77777777" w:rsidR="002B775A" w:rsidRPr="007E26CC" w:rsidRDefault="002B775A" w:rsidP="007E26CC">
      <w:pPr>
        <w:rPr>
          <w:rStyle w:val="A6"/>
          <w:rFonts w:eastAsiaTheme="majorEastAsia" w:cstheme="majorBidi"/>
          <w:b/>
          <w:bCs/>
          <w:szCs w:val="26"/>
        </w:rPr>
      </w:pPr>
      <w:r w:rsidRPr="007E26CC">
        <w:t xml:space="preserve">L’Association DMLA </w:t>
      </w:r>
      <w:r w:rsidR="007E26CC" w:rsidRPr="007E26CC">
        <w:t>réalise également</w:t>
      </w:r>
      <w:r w:rsidRPr="007E26CC">
        <w:t xml:space="preserve"> </w:t>
      </w:r>
      <w:r w:rsidR="007E26CC" w:rsidRPr="007E26CC">
        <w:t>des</w:t>
      </w:r>
      <w:r w:rsidRPr="007E26CC">
        <w:t xml:space="preserve"> </w:t>
      </w:r>
      <w:r w:rsidRPr="007E26CC">
        <w:rPr>
          <w:b/>
        </w:rPr>
        <w:t>opération</w:t>
      </w:r>
      <w:r w:rsidR="007E26CC" w:rsidRPr="007E26CC">
        <w:rPr>
          <w:b/>
        </w:rPr>
        <w:t>s</w:t>
      </w:r>
      <w:r w:rsidRPr="007E26CC">
        <w:rPr>
          <w:b/>
        </w:rPr>
        <w:t xml:space="preserve"> de dépistage</w:t>
      </w:r>
      <w:r w:rsidRPr="007E26CC">
        <w:t xml:space="preserve">, </w:t>
      </w:r>
      <w:r w:rsidR="007E26CC" w:rsidRPr="007E26CC">
        <w:t>via ses antennes et avec le soutien d’</w:t>
      </w:r>
      <w:r w:rsidRPr="007E26CC">
        <w:rPr>
          <w:rStyle w:val="A6"/>
          <w:color w:val="auto"/>
          <w:sz w:val="24"/>
        </w:rPr>
        <w:t xml:space="preserve">un </w:t>
      </w:r>
      <w:r w:rsidR="007E26CC" w:rsidRPr="007E26CC">
        <w:rPr>
          <w:rStyle w:val="A6"/>
          <w:color w:val="auto"/>
          <w:sz w:val="24"/>
        </w:rPr>
        <w:t>ophtalmologiste</w:t>
      </w:r>
      <w:r w:rsidRPr="007E26CC">
        <w:rPr>
          <w:rStyle w:val="A6"/>
          <w:color w:val="auto"/>
          <w:sz w:val="24"/>
        </w:rPr>
        <w:t xml:space="preserve"> </w:t>
      </w:r>
      <w:r w:rsidR="007E26CC" w:rsidRPr="007E26CC">
        <w:rPr>
          <w:rStyle w:val="A6"/>
          <w:color w:val="auto"/>
          <w:sz w:val="24"/>
        </w:rPr>
        <w:t>qui reçoit et examine</w:t>
      </w:r>
      <w:r w:rsidRPr="007E26CC">
        <w:rPr>
          <w:rStyle w:val="A6"/>
          <w:color w:val="auto"/>
          <w:sz w:val="24"/>
        </w:rPr>
        <w:t xml:space="preserve"> gratuitement les yeux d'une quinzaine de personnes, grâce à un rétinographe. </w:t>
      </w:r>
    </w:p>
    <w:p w14:paraId="774FF484" w14:textId="77777777" w:rsidR="007E26CC" w:rsidRDefault="007E26CC" w:rsidP="007E26CC">
      <w:pPr>
        <w:rPr>
          <w:rStyle w:val="A6"/>
        </w:rPr>
      </w:pPr>
      <w:r w:rsidRPr="007E26CC">
        <w:rPr>
          <w:rStyle w:val="A6"/>
          <w:color w:val="auto"/>
          <w:sz w:val="24"/>
        </w:rPr>
        <w:t>L</w:t>
      </w:r>
      <w:r w:rsidR="002B775A" w:rsidRPr="007E26CC">
        <w:rPr>
          <w:rStyle w:val="A6"/>
          <w:color w:val="auto"/>
          <w:sz w:val="24"/>
        </w:rPr>
        <w:t>’Association</w:t>
      </w:r>
      <w:r w:rsidRPr="007E26CC">
        <w:rPr>
          <w:rStyle w:val="A6"/>
          <w:color w:val="auto"/>
          <w:sz w:val="24"/>
        </w:rPr>
        <w:t xml:space="preserve"> DMLA</w:t>
      </w:r>
      <w:r w:rsidR="002B775A" w:rsidRPr="007E26CC">
        <w:rPr>
          <w:rStyle w:val="A6"/>
          <w:color w:val="auto"/>
          <w:sz w:val="24"/>
        </w:rPr>
        <w:t xml:space="preserve">, </w:t>
      </w:r>
      <w:r w:rsidR="002B775A" w:rsidRPr="007E26CC">
        <w:rPr>
          <w:rStyle w:val="A6"/>
          <w:i/>
          <w:color w:val="auto"/>
          <w:sz w:val="24"/>
        </w:rPr>
        <w:t>via</w:t>
      </w:r>
      <w:r w:rsidR="002B775A" w:rsidRPr="007E26CC">
        <w:rPr>
          <w:rStyle w:val="A6"/>
          <w:color w:val="auto"/>
          <w:sz w:val="24"/>
        </w:rPr>
        <w:t xml:space="preserve"> ses antennes, </w:t>
      </w:r>
      <w:r w:rsidRPr="007E26CC">
        <w:rPr>
          <w:rStyle w:val="A6"/>
          <w:color w:val="auto"/>
          <w:sz w:val="24"/>
        </w:rPr>
        <w:t xml:space="preserve">cherche </w:t>
      </w:r>
      <w:r w:rsidR="002B775A" w:rsidRPr="007E26CC">
        <w:rPr>
          <w:rStyle w:val="A6"/>
          <w:color w:val="auto"/>
          <w:sz w:val="24"/>
        </w:rPr>
        <w:t xml:space="preserve">à </w:t>
      </w:r>
      <w:r w:rsidR="002B775A" w:rsidRPr="007E26CC">
        <w:rPr>
          <w:rStyle w:val="A6"/>
          <w:b/>
          <w:color w:val="auto"/>
          <w:sz w:val="24"/>
        </w:rPr>
        <w:t>multiplier ce genre d’événements.</w:t>
      </w:r>
    </w:p>
    <w:p w14:paraId="51647658" w14:textId="77777777" w:rsidR="00E819FD" w:rsidRPr="00A86810" w:rsidRDefault="00E819FD" w:rsidP="007E26CC">
      <w:pPr>
        <w:rPr>
          <w:b/>
        </w:rPr>
      </w:pPr>
    </w:p>
    <w:p w14:paraId="161CFAB1" w14:textId="46415902" w:rsidR="00F3059E" w:rsidRPr="00A424FF" w:rsidRDefault="000A6BCA" w:rsidP="002B775A">
      <w:pPr>
        <w:jc w:val="both"/>
        <w:rPr>
          <w:rFonts w:ascii="Calibri" w:hAnsi="Calibri"/>
        </w:rPr>
      </w:pPr>
      <w:r>
        <w:rPr>
          <w:rFonts w:ascii="Calibri" w:hAnsi="Calibri"/>
          <w:noProof/>
        </w:rPr>
        <mc:AlternateContent>
          <mc:Choice Requires="wpg">
            <w:drawing>
              <wp:anchor distT="0" distB="0" distL="114300" distR="114300" simplePos="0" relativeHeight="251691008" behindDoc="0" locked="0" layoutInCell="1" allowOverlap="1" wp14:anchorId="71703599" wp14:editId="7B92B547">
                <wp:simplePos x="0" y="0"/>
                <wp:positionH relativeFrom="column">
                  <wp:posOffset>-33655</wp:posOffset>
                </wp:positionH>
                <wp:positionV relativeFrom="paragraph">
                  <wp:posOffset>74930</wp:posOffset>
                </wp:positionV>
                <wp:extent cx="5828665" cy="2179955"/>
                <wp:effectExtent l="0" t="0" r="13335" b="29845"/>
                <wp:wrapNone/>
                <wp:docPr id="46" name="Grouper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8665" cy="2179955"/>
                          <a:chOff x="0" y="0"/>
                          <a:chExt cx="6122035" cy="1871345"/>
                        </a:xfrm>
                      </wpg:grpSpPr>
                      <wps:wsp>
                        <wps:cNvPr id="44" name="AutoShape 5"/>
                        <wps:cNvSpPr>
                          <a:spLocks noChangeArrowheads="1"/>
                        </wps:cNvSpPr>
                        <wps:spPr bwMode="auto">
                          <a:xfrm>
                            <a:off x="0" y="0"/>
                            <a:ext cx="6122035" cy="1871345"/>
                          </a:xfrm>
                          <a:prstGeom prst="roundRect">
                            <a:avLst>
                              <a:gd name="adj" fmla="val 16667"/>
                            </a:avLst>
                          </a:prstGeom>
                          <a:solidFill>
                            <a:srgbClr val="BEE4F0"/>
                          </a:solidFill>
                          <a:ln w="9525">
                            <a:solidFill>
                              <a:srgbClr val="000000"/>
                            </a:solidFill>
                            <a:round/>
                            <a:headEnd/>
                            <a:tailEnd/>
                          </a:ln>
                        </wps:spPr>
                        <wps:bodyPr rot="0" vert="horz" wrap="square" lIns="91440" tIns="45720" rIns="91440" bIns="45720" anchor="t" anchorCtr="0" upright="1">
                          <a:noAutofit/>
                        </wps:bodyPr>
                      </wps:wsp>
                      <wps:wsp>
                        <wps:cNvPr id="43" name="Text Box 6"/>
                        <wps:cNvSpPr txBox="1">
                          <a:spLocks noChangeArrowheads="1"/>
                        </wps:cNvSpPr>
                        <wps:spPr bwMode="auto">
                          <a:xfrm>
                            <a:off x="113665" y="42545"/>
                            <a:ext cx="5943600" cy="17216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25D977" w14:textId="77777777" w:rsidR="004A6ABB" w:rsidRPr="00864A51" w:rsidRDefault="004A6ABB" w:rsidP="002B775A">
                              <w:pPr>
                                <w:jc w:val="center"/>
                                <w:rPr>
                                  <w:rFonts w:ascii="Calibri" w:hAnsi="Calibri"/>
                                  <w:b/>
                                  <w:bCs/>
                                  <w:color w:val="0099FF"/>
                                  <w:sz w:val="28"/>
                                  <w:szCs w:val="28"/>
                                </w:rPr>
                              </w:pPr>
                              <w:r w:rsidRPr="00864A51">
                                <w:rPr>
                                  <w:rFonts w:ascii="Calibri" w:hAnsi="Calibri"/>
                                  <w:b/>
                                  <w:bCs/>
                                  <w:color w:val="0099FF"/>
                                  <w:sz w:val="28"/>
                                  <w:szCs w:val="28"/>
                                </w:rPr>
                                <w:t>L'Association DMLA en quelques chiffres</w:t>
                              </w:r>
                            </w:p>
                            <w:p w14:paraId="68147322" w14:textId="77777777" w:rsidR="004A6ABB" w:rsidRPr="00864A51" w:rsidRDefault="004A6ABB" w:rsidP="002B775A">
                              <w:pPr>
                                <w:jc w:val="both"/>
                                <w:rPr>
                                  <w:rFonts w:ascii="Calibri" w:hAnsi="Calibri"/>
                                </w:rPr>
                              </w:pPr>
                              <w:r w:rsidRPr="00864A51">
                                <w:rPr>
                                  <w:rFonts w:ascii="Calibri" w:hAnsi="Calibri"/>
                                </w:rPr>
                                <w:t xml:space="preserve">L'Association DMLA compte aujourd’hui plus de </w:t>
                              </w:r>
                              <w:r w:rsidRPr="00864A51">
                                <w:rPr>
                                  <w:rFonts w:ascii="Calibri" w:hAnsi="Calibri"/>
                                  <w:b/>
                                  <w:bCs/>
                                </w:rPr>
                                <w:t xml:space="preserve">1 800 </w:t>
                              </w:r>
                              <w:r w:rsidRPr="00864A51">
                                <w:rPr>
                                  <w:rFonts w:ascii="Calibri" w:hAnsi="Calibri"/>
                                  <w:b/>
                                </w:rPr>
                                <w:t>adhérents</w:t>
                              </w:r>
                              <w:r w:rsidRPr="00864A51">
                                <w:rPr>
                                  <w:rFonts w:ascii="Calibri" w:hAnsi="Calibri"/>
                                </w:rPr>
                                <w:t>, patients et/ou aidants.</w:t>
                              </w:r>
                            </w:p>
                            <w:p w14:paraId="7391D570" w14:textId="77777777" w:rsidR="004A6ABB" w:rsidRPr="00864A51" w:rsidRDefault="004A6ABB" w:rsidP="002B775A">
                              <w:pPr>
                                <w:jc w:val="both"/>
                                <w:rPr>
                                  <w:rFonts w:ascii="Calibri" w:hAnsi="Calibri"/>
                                </w:rPr>
                              </w:pPr>
                              <w:r w:rsidRPr="00864A51">
                                <w:rPr>
                                  <w:rFonts w:ascii="Calibri" w:hAnsi="Calibri"/>
                                </w:rPr>
                                <w:t xml:space="preserve">Elle propose </w:t>
                              </w:r>
                              <w:r>
                                <w:rPr>
                                  <w:rFonts w:ascii="Calibri" w:hAnsi="Calibri"/>
                                  <w:b/>
                                  <w:bCs/>
                                </w:rPr>
                                <w:t>14</w:t>
                              </w:r>
                              <w:r w:rsidRPr="00864A51">
                                <w:rPr>
                                  <w:rFonts w:ascii="Calibri" w:hAnsi="Calibri"/>
                                  <w:b/>
                                  <w:bCs/>
                                </w:rPr>
                                <w:t xml:space="preserve"> permanences</w:t>
                              </w:r>
                              <w:r w:rsidRPr="00864A51">
                                <w:rPr>
                                  <w:rFonts w:ascii="Calibri" w:hAnsi="Calibri"/>
                                </w:rPr>
                                <w:t xml:space="preserve"> animées par des bénévoles</w:t>
                              </w:r>
                              <w:r>
                                <w:rPr>
                                  <w:rFonts w:ascii="Calibri" w:hAnsi="Calibri"/>
                                </w:rPr>
                                <w:t xml:space="preserve"> en région</w:t>
                              </w:r>
                              <w:r w:rsidRPr="00864A51">
                                <w:rPr>
                                  <w:rFonts w:ascii="Calibri" w:hAnsi="Calibri"/>
                                </w:rPr>
                                <w:t>, en sus de celle ouverte chaque lundi de 9h30 à 13h30 au Centre hospitalier de Créteil (94).</w:t>
                              </w:r>
                            </w:p>
                            <w:p w14:paraId="3CB60DB8" w14:textId="77777777" w:rsidR="004A6ABB" w:rsidRPr="00864A51" w:rsidRDefault="004A6ABB" w:rsidP="002B775A">
                              <w:pPr>
                                <w:jc w:val="both"/>
                                <w:rPr>
                                  <w:rFonts w:ascii="Calibri" w:hAnsi="Calibri"/>
                                </w:rPr>
                              </w:pPr>
                              <w:r w:rsidRPr="00864A51">
                                <w:rPr>
                                  <w:rFonts w:ascii="Calibri" w:hAnsi="Calibri"/>
                                  <w:b/>
                                  <w:bCs/>
                                </w:rPr>
                                <w:t>20 bénévoles</w:t>
                              </w:r>
                              <w:r w:rsidRPr="00864A51">
                                <w:rPr>
                                  <w:rFonts w:ascii="Calibri" w:hAnsi="Calibri"/>
                                </w:rPr>
                                <w:t xml:space="preserve">, dont les coordonnées peuvent être obtenues </w:t>
                              </w:r>
                              <w:r w:rsidRPr="00864A51">
                                <w:rPr>
                                  <w:rFonts w:ascii="Calibri" w:hAnsi="Calibri"/>
                                  <w:i/>
                                </w:rPr>
                                <w:t>via</w:t>
                              </w:r>
                              <w:r w:rsidRPr="00864A51">
                                <w:rPr>
                                  <w:rFonts w:ascii="Calibri" w:hAnsi="Calibri"/>
                                </w:rPr>
                                <w:t xml:space="preserve"> l'Association, assurent également une écoute téléphonique.</w:t>
                              </w:r>
                            </w:p>
                            <w:p w14:paraId="2F391234" w14:textId="77777777" w:rsidR="004A6ABB" w:rsidRPr="00864A51" w:rsidRDefault="004A6ABB" w:rsidP="002B775A">
                              <w:pPr>
                                <w:jc w:val="both"/>
                                <w:rPr>
                                  <w:rFonts w:ascii="Calibri" w:hAnsi="Calibri"/>
                                </w:rPr>
                              </w:pPr>
                              <w:r w:rsidRPr="00864A51">
                                <w:rPr>
                                  <w:rFonts w:ascii="Calibri" w:hAnsi="Calibri"/>
                                  <w:b/>
                                  <w:bCs/>
                                </w:rPr>
                                <w:t>Un numéro vert, le 0800 880 660,</w:t>
                              </w:r>
                              <w:r w:rsidRPr="00864A51">
                                <w:rPr>
                                  <w:rFonts w:ascii="Calibri" w:hAnsi="Calibri"/>
                                </w:rPr>
                                <w:t xml:space="preserve"> gratuit depuis un poste fixe, est mis à disposition des patients et de leurs aidants.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703599" id="Grouper 46" o:spid="_x0000_s1051" style="position:absolute;left:0;text-align:left;margin-left:-2.65pt;margin-top:5.9pt;width:458.95pt;height:171.65pt;z-index:251691008;mso-width-relative:margin;mso-height-relative:margin" coordsize="61220,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2YVQMAAHwIAAAOAAAAZHJzL2Uyb0RvYy54bWzUVsuO2zYU3RfIPxDcayTKlGwJowlm/BgU&#10;SNqgST+A1juVSJWkR54E/fdeXsmPmSxapMiiXggk7/vcw0vfvj32HXkqtWmVzCi7CSgpZa6KVtYZ&#10;/f3TzltRYqyQheiULDP6XBr69u7NT7fjkJahalRXlJqAE2nScchoY+2Q+r7Jm7IX5kYNpQRhpXQv&#10;LGx17RdajOC97/wwCGJ/VLoYtMpLY+B0MwnpHfqvqjK3v1aVKS3pMgq5Wfxq/O7d17+7FWmtxdC0&#10;+ZyG+I4setFKCHp2tRFWkINuv3HVt7lWRlX2Jle9r6qqzUusAaphwatqHrU6DFhLnY71cIYJoH2F&#10;03e7zX95+qBJW2SUx5RI0UOPMCx0BU4AnnGoU9B61MPH4YOeaoTlO5X/YUDsv5a7fX1RPla6d0ZQ&#10;Kjki7s9n3MujJTkcRqtwFccRJTnIQrZMkiiaOpM30L5v7PJmO1vGLAyDxWzJVku24Gjpi3QKjOmd&#10;0xkHYJm5AGn+G5AfGzGU2B/jIDoByU9A3h+sQh2CSbnooHaC0UwYEqnWjZB1ea+1GptSFJAVc+VD&#10;7lcGbmOgA2Q/vlcFtEmAd+Tcv4H4H4ES6aCNfSxVT9wio8A9WfwGFwhjiKd3xmLzi5klovhMSdV3&#10;cF2eREdYHMdLzFqkszI04eTTWRrVtcWu7Trc6Hq/7jQB04w+bLd8h3cRTF6odZKMGU2iMMIsXsjM&#10;tYsAf3P8F2pYB15zh+1WFri2ou2mNYTs5Ay2w9cx3qR7VTwD1lpNEwMmHCwapb9QMsK0yKj58yB0&#10;SUn3s4R+JYxzN15ww6NlCBt9LdlfS4TMwVVGLSXTcm2nkXQYdFs3EIlhuVI5BlWtPZFhympOFog8&#10;5frjGb04MfqTu7IP6kjm0XDmJ7FHOD4l/qOozdgC5wSMCR5G01UX6XmMJHwRB4C8GyNsGbJ4gWme&#10;h8GFjyeOv6C3Q/mi4lgqleMrEsZx5OpgZg0Gn2+GSwNH/tckSLar7Yp7PIy3Hg+KwrvfrbkX79gy&#10;2iw26/WG/TUNuCsjFvLgIUy8XbxaerzikZcsg5UXsOQhiQOe8M0OjSA0WGFQnBAX0trj/oizPHHO&#10;/080xjENTxx2YH6O3Rt6vUfaX/403P0NAAD//wMAUEsDBBQABgAIAAAAIQAAn3vk4AAAAAkBAAAP&#10;AAAAZHJzL2Rvd25yZXYueG1sTI9Ba8JAEIXvhf6HZQq96WYNkTZmIyJtT1KoFoq3MRmTYHY3ZNck&#10;/vtOT/U47z3efC9bT6YVA/W+cVaDmkcgyBaubGyl4fvwPnsB4QPaEltnScONPKzzx4cM09KN9ouG&#10;fagEl1ifooY6hC6V0hc1GfRz15Fl7+x6g4HPvpJljyOXm1YuomgpDTaWP9TY0bam4rK/Gg0fI46b&#10;WL0Nu8t5ezseks+fnSKtn5+mzQpEoCn8h+EPn9EhZ6aTu9rSi1bDLIk5ybriBey/qsUSxElDnCQK&#10;ZJ7J+wX5LwAAAP//AwBQSwECLQAUAAYACAAAACEAtoM4kv4AAADhAQAAEwAAAAAAAAAAAAAAAAAA&#10;AAAAW0NvbnRlbnRfVHlwZXNdLnhtbFBLAQItABQABgAIAAAAIQA4/SH/1gAAAJQBAAALAAAAAAAA&#10;AAAAAAAAAC8BAABfcmVscy8ucmVsc1BLAQItABQABgAIAAAAIQAZQk2YVQMAAHwIAAAOAAAAAAAA&#10;AAAAAAAAAC4CAABkcnMvZTJvRG9jLnhtbFBLAQItABQABgAIAAAAIQAAn3vk4AAAAAkBAAAPAAAA&#10;AAAAAAAAAAAAAK8FAABkcnMvZG93bnJldi54bWxQSwUGAAAAAAQABADzAAAAvAYAAAAA&#10;">
                <v:roundrect id="AutoShape 5" o:spid="_x0000_s1052" style="position:absolute;width:61220;height:18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cTxAAAANsAAAAPAAAAZHJzL2Rvd25yZXYueG1sRI9fa8Iw&#10;FMXfBb9DuIJvNt1wOjqjjIkwNlCnPsy3S3PXljU3oYlt9+0XQfDxcP78OItVb2rRUuMrywoekhQE&#10;cW51xYWC03EzeQbhA7LG2jIp+CMPq+VwsMBM246/qD2EQsQR9hkqKENwmZQ+L8mgT6wjjt6PbQyG&#10;KJtC6ga7OG5q+ZimM2mw4kgo0dFbSfnv4WIiZPcUzp/r9tx3afHxPd+77T53So1H/esLiEB9uIdv&#10;7XetYDqF65f4A+TyHwAA//8DAFBLAQItABQABgAIAAAAIQDb4fbL7gAAAIUBAAATAAAAAAAAAAAA&#10;AAAAAAAAAABbQ29udGVudF9UeXBlc10ueG1sUEsBAi0AFAAGAAgAAAAhAFr0LFu/AAAAFQEAAAsA&#10;AAAAAAAAAAAAAAAAHwEAAF9yZWxzLy5yZWxzUEsBAi0AFAAGAAgAAAAhACX1VxPEAAAA2wAAAA8A&#10;AAAAAAAAAAAAAAAABwIAAGRycy9kb3ducmV2LnhtbFBLBQYAAAAAAwADALcAAAD4AgAAAAA=&#10;" fillcolor="#bee4f0"/>
                <v:shape id="Text Box 6" o:spid="_x0000_s1053" type="#_x0000_t202" style="position:absolute;left:1136;top:425;width:59436;height:17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525D977" w14:textId="77777777" w:rsidR="004A6ABB" w:rsidRPr="00864A51" w:rsidRDefault="004A6ABB" w:rsidP="002B775A">
                        <w:pPr>
                          <w:jc w:val="center"/>
                          <w:rPr>
                            <w:rFonts w:ascii="Calibri" w:hAnsi="Calibri"/>
                            <w:b/>
                            <w:bCs/>
                            <w:color w:val="0099FF"/>
                            <w:sz w:val="28"/>
                            <w:szCs w:val="28"/>
                          </w:rPr>
                        </w:pPr>
                        <w:r w:rsidRPr="00864A51">
                          <w:rPr>
                            <w:rFonts w:ascii="Calibri" w:hAnsi="Calibri"/>
                            <w:b/>
                            <w:bCs/>
                            <w:color w:val="0099FF"/>
                            <w:sz w:val="28"/>
                            <w:szCs w:val="28"/>
                          </w:rPr>
                          <w:t>L'Association DMLA en quelques chiffres</w:t>
                        </w:r>
                      </w:p>
                      <w:p w14:paraId="68147322" w14:textId="77777777" w:rsidR="004A6ABB" w:rsidRPr="00864A51" w:rsidRDefault="004A6ABB" w:rsidP="002B775A">
                        <w:pPr>
                          <w:jc w:val="both"/>
                          <w:rPr>
                            <w:rFonts w:ascii="Calibri" w:hAnsi="Calibri"/>
                          </w:rPr>
                        </w:pPr>
                        <w:r w:rsidRPr="00864A51">
                          <w:rPr>
                            <w:rFonts w:ascii="Calibri" w:hAnsi="Calibri"/>
                          </w:rPr>
                          <w:t xml:space="preserve">L'Association DMLA compte aujourd’hui plus de </w:t>
                        </w:r>
                        <w:r w:rsidRPr="00864A51">
                          <w:rPr>
                            <w:rFonts w:ascii="Calibri" w:hAnsi="Calibri"/>
                            <w:b/>
                            <w:bCs/>
                          </w:rPr>
                          <w:t xml:space="preserve">1 800 </w:t>
                        </w:r>
                        <w:r w:rsidRPr="00864A51">
                          <w:rPr>
                            <w:rFonts w:ascii="Calibri" w:hAnsi="Calibri"/>
                            <w:b/>
                          </w:rPr>
                          <w:t>adhérents</w:t>
                        </w:r>
                        <w:r w:rsidRPr="00864A51">
                          <w:rPr>
                            <w:rFonts w:ascii="Calibri" w:hAnsi="Calibri"/>
                          </w:rPr>
                          <w:t>, patients et/ou aidants.</w:t>
                        </w:r>
                      </w:p>
                      <w:p w14:paraId="7391D570" w14:textId="77777777" w:rsidR="004A6ABB" w:rsidRPr="00864A51" w:rsidRDefault="004A6ABB" w:rsidP="002B775A">
                        <w:pPr>
                          <w:jc w:val="both"/>
                          <w:rPr>
                            <w:rFonts w:ascii="Calibri" w:hAnsi="Calibri"/>
                          </w:rPr>
                        </w:pPr>
                        <w:r w:rsidRPr="00864A51">
                          <w:rPr>
                            <w:rFonts w:ascii="Calibri" w:hAnsi="Calibri"/>
                          </w:rPr>
                          <w:t xml:space="preserve">Elle propose </w:t>
                        </w:r>
                        <w:r>
                          <w:rPr>
                            <w:rFonts w:ascii="Calibri" w:hAnsi="Calibri"/>
                            <w:b/>
                            <w:bCs/>
                          </w:rPr>
                          <w:t>14</w:t>
                        </w:r>
                        <w:r w:rsidRPr="00864A51">
                          <w:rPr>
                            <w:rFonts w:ascii="Calibri" w:hAnsi="Calibri"/>
                            <w:b/>
                            <w:bCs/>
                          </w:rPr>
                          <w:t xml:space="preserve"> permanences</w:t>
                        </w:r>
                        <w:r w:rsidRPr="00864A51">
                          <w:rPr>
                            <w:rFonts w:ascii="Calibri" w:hAnsi="Calibri"/>
                          </w:rPr>
                          <w:t xml:space="preserve"> animées par des bénévoles</w:t>
                        </w:r>
                        <w:r>
                          <w:rPr>
                            <w:rFonts w:ascii="Calibri" w:hAnsi="Calibri"/>
                          </w:rPr>
                          <w:t xml:space="preserve"> en région</w:t>
                        </w:r>
                        <w:r w:rsidRPr="00864A51">
                          <w:rPr>
                            <w:rFonts w:ascii="Calibri" w:hAnsi="Calibri"/>
                          </w:rPr>
                          <w:t>, en sus de celle ouverte chaque lundi de 9h30 à 13h30 au Centre hospitalier de Créteil (94).</w:t>
                        </w:r>
                      </w:p>
                      <w:p w14:paraId="3CB60DB8" w14:textId="77777777" w:rsidR="004A6ABB" w:rsidRPr="00864A51" w:rsidRDefault="004A6ABB" w:rsidP="002B775A">
                        <w:pPr>
                          <w:jc w:val="both"/>
                          <w:rPr>
                            <w:rFonts w:ascii="Calibri" w:hAnsi="Calibri"/>
                          </w:rPr>
                        </w:pPr>
                        <w:r w:rsidRPr="00864A51">
                          <w:rPr>
                            <w:rFonts w:ascii="Calibri" w:hAnsi="Calibri"/>
                            <w:b/>
                            <w:bCs/>
                          </w:rPr>
                          <w:t>20 bénévoles</w:t>
                        </w:r>
                        <w:r w:rsidRPr="00864A51">
                          <w:rPr>
                            <w:rFonts w:ascii="Calibri" w:hAnsi="Calibri"/>
                          </w:rPr>
                          <w:t xml:space="preserve">, dont les coordonnées peuvent être obtenues </w:t>
                        </w:r>
                        <w:r w:rsidRPr="00864A51">
                          <w:rPr>
                            <w:rFonts w:ascii="Calibri" w:hAnsi="Calibri"/>
                            <w:i/>
                          </w:rPr>
                          <w:t>via</w:t>
                        </w:r>
                        <w:r w:rsidRPr="00864A51">
                          <w:rPr>
                            <w:rFonts w:ascii="Calibri" w:hAnsi="Calibri"/>
                          </w:rPr>
                          <w:t xml:space="preserve"> l'Association, assurent également une écoute téléphonique.</w:t>
                        </w:r>
                      </w:p>
                      <w:p w14:paraId="2F391234" w14:textId="77777777" w:rsidR="004A6ABB" w:rsidRPr="00864A51" w:rsidRDefault="004A6ABB" w:rsidP="002B775A">
                        <w:pPr>
                          <w:jc w:val="both"/>
                          <w:rPr>
                            <w:rFonts w:ascii="Calibri" w:hAnsi="Calibri"/>
                          </w:rPr>
                        </w:pPr>
                        <w:r w:rsidRPr="00864A51">
                          <w:rPr>
                            <w:rFonts w:ascii="Calibri" w:hAnsi="Calibri"/>
                            <w:b/>
                            <w:bCs/>
                          </w:rPr>
                          <w:t>Un numéro vert, le 0800 880 660,</w:t>
                        </w:r>
                        <w:r w:rsidRPr="00864A51">
                          <w:rPr>
                            <w:rFonts w:ascii="Calibri" w:hAnsi="Calibri"/>
                          </w:rPr>
                          <w:t xml:space="preserve"> gratuit depuis un poste fixe, est mis à disposition des patients et de leurs aidants.</w:t>
                        </w:r>
                      </w:p>
                    </w:txbxContent>
                  </v:textbox>
                </v:shape>
              </v:group>
            </w:pict>
          </mc:Fallback>
        </mc:AlternateContent>
      </w:r>
    </w:p>
    <w:p w14:paraId="70CA2147" w14:textId="77777777" w:rsidR="002B775A" w:rsidRPr="00A424FF" w:rsidRDefault="002B775A" w:rsidP="002B775A">
      <w:pPr>
        <w:spacing w:line="360" w:lineRule="auto"/>
        <w:jc w:val="both"/>
        <w:rPr>
          <w:rFonts w:ascii="Calibri" w:hAnsi="Calibri"/>
        </w:rPr>
      </w:pPr>
    </w:p>
    <w:p w14:paraId="156B9DDA" w14:textId="77777777" w:rsidR="002B775A" w:rsidRPr="00A424FF" w:rsidRDefault="002B775A" w:rsidP="002B775A">
      <w:pPr>
        <w:spacing w:line="360" w:lineRule="auto"/>
        <w:jc w:val="both"/>
        <w:rPr>
          <w:rFonts w:ascii="Calibri" w:hAnsi="Calibri"/>
        </w:rPr>
      </w:pPr>
    </w:p>
    <w:p w14:paraId="5C936DD0" w14:textId="77777777" w:rsidR="002B775A" w:rsidRPr="00A424FF" w:rsidRDefault="002B775A" w:rsidP="002B775A">
      <w:pPr>
        <w:spacing w:line="360" w:lineRule="auto"/>
        <w:jc w:val="both"/>
        <w:rPr>
          <w:rFonts w:ascii="Calibri" w:hAnsi="Calibri"/>
        </w:rPr>
      </w:pPr>
    </w:p>
    <w:p w14:paraId="1EE8B88E" w14:textId="77777777" w:rsidR="002B775A" w:rsidRPr="00A424FF" w:rsidRDefault="002B775A" w:rsidP="002B775A">
      <w:pPr>
        <w:spacing w:line="360" w:lineRule="auto"/>
        <w:jc w:val="both"/>
        <w:rPr>
          <w:rFonts w:ascii="Calibri" w:hAnsi="Calibri"/>
        </w:rPr>
      </w:pPr>
    </w:p>
    <w:p w14:paraId="60FCD9F4" w14:textId="77777777" w:rsidR="002B775A" w:rsidRPr="00A424FF" w:rsidRDefault="002B775A" w:rsidP="002B775A">
      <w:pPr>
        <w:spacing w:line="360" w:lineRule="auto"/>
        <w:jc w:val="both"/>
        <w:rPr>
          <w:rFonts w:ascii="Calibri" w:hAnsi="Calibri"/>
        </w:rPr>
      </w:pPr>
    </w:p>
    <w:p w14:paraId="5F425296" w14:textId="77777777" w:rsidR="002B775A" w:rsidRPr="0000323F" w:rsidRDefault="002B775A" w:rsidP="007E26CC">
      <w:pPr>
        <w:pStyle w:val="Titre1"/>
        <w:rPr>
          <w:i/>
        </w:rPr>
      </w:pPr>
      <w:r w:rsidRPr="00A424FF">
        <w:br w:type="page"/>
      </w:r>
      <w:bookmarkStart w:id="98" w:name="__RefHeading__28_1767653673"/>
      <w:bookmarkStart w:id="99" w:name="_Toc318114196"/>
      <w:bookmarkStart w:id="100" w:name="_Toc479348173"/>
      <w:bookmarkEnd w:id="98"/>
      <w:r w:rsidRPr="00A424FF">
        <w:lastRenderedPageBreak/>
        <w:t xml:space="preserve">Les partenaires des </w:t>
      </w:r>
      <w:r w:rsidRPr="0000323F">
        <w:rPr>
          <w:i/>
        </w:rPr>
        <w:t>Journées Nationales de la Macula</w:t>
      </w:r>
      <w:bookmarkEnd w:id="99"/>
      <w:bookmarkEnd w:id="100"/>
    </w:p>
    <w:p w14:paraId="0E672261" w14:textId="77777777" w:rsidR="002B775A" w:rsidRPr="0000323F" w:rsidRDefault="002B775A" w:rsidP="002B775A">
      <w:pPr>
        <w:rPr>
          <w:rFonts w:ascii="Calibri" w:hAnsi="Calibri"/>
          <w:i/>
        </w:rPr>
      </w:pPr>
    </w:p>
    <w:p w14:paraId="259EAD92" w14:textId="77777777" w:rsidR="002B775A" w:rsidRPr="00A424FF" w:rsidRDefault="002B775A" w:rsidP="002B775A">
      <w:pPr>
        <w:pStyle w:val="Titre2"/>
        <w:widowControl/>
        <w:suppressAutoHyphens/>
        <w:autoSpaceDE/>
        <w:autoSpaceDN/>
        <w:adjustRightInd/>
      </w:pPr>
      <w:bookmarkStart w:id="101" w:name="_Toc318114197"/>
      <w:bookmarkStart w:id="102" w:name="_Toc479348174"/>
      <w:r>
        <w:t>La FFM (Fédération France Macula</w:t>
      </w:r>
      <w:r w:rsidRPr="00A424FF">
        <w:t>)</w:t>
      </w:r>
      <w:bookmarkEnd w:id="101"/>
      <w:bookmarkEnd w:id="102"/>
    </w:p>
    <w:p w14:paraId="537574B5" w14:textId="77777777" w:rsidR="002B775A" w:rsidRPr="002B5123" w:rsidRDefault="002B775A" w:rsidP="002B775A">
      <w:pPr>
        <w:jc w:val="both"/>
        <w:rPr>
          <w:rFonts w:ascii="Calibri" w:hAnsi="Calibri"/>
        </w:rPr>
      </w:pPr>
      <w:r>
        <w:rPr>
          <w:noProof/>
        </w:rPr>
        <w:drawing>
          <wp:anchor distT="0" distB="0" distL="114300" distR="114300" simplePos="0" relativeHeight="251684864" behindDoc="0" locked="0" layoutInCell="1" allowOverlap="1" wp14:anchorId="78C51A8D" wp14:editId="3C9889AF">
            <wp:simplePos x="0" y="0"/>
            <wp:positionH relativeFrom="column">
              <wp:posOffset>0</wp:posOffset>
            </wp:positionH>
            <wp:positionV relativeFrom="paragraph">
              <wp:posOffset>95885</wp:posOffset>
            </wp:positionV>
            <wp:extent cx="1375410" cy="800100"/>
            <wp:effectExtent l="0" t="0" r="0" b="12700"/>
            <wp:wrapSquare wrapText="bothSides"/>
            <wp:docPr id="42" name="Image 34" descr="Macintosh HD:Users:valerieduflot:Desktop:SYMBIOTIK:Travaux Clients:Journées Macula 2016:logo-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Macintosh HD:Users:valerieduflot:Desktop:SYMBIOTIK:Travaux Clients:Journées Macula 2016:logo-ff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410" cy="800100"/>
                    </a:xfrm>
                    <a:prstGeom prst="rect">
                      <a:avLst/>
                    </a:prstGeom>
                    <a:noFill/>
                    <a:ln>
                      <a:noFill/>
                    </a:ln>
                  </pic:spPr>
                </pic:pic>
              </a:graphicData>
            </a:graphic>
          </wp:anchor>
        </w:drawing>
      </w:r>
      <w:r>
        <w:rPr>
          <w:rFonts w:ascii="Calibri" w:hAnsi="Calibri"/>
        </w:rPr>
        <w:t>L</w:t>
      </w:r>
      <w:r w:rsidRPr="002B5123">
        <w:rPr>
          <w:rFonts w:ascii="Calibri" w:hAnsi="Calibri"/>
        </w:rPr>
        <w:t>a</w:t>
      </w:r>
      <w:r>
        <w:rPr>
          <w:rFonts w:ascii="Calibri" w:hAnsi="Calibri"/>
        </w:rPr>
        <w:t xml:space="preserve"> </w:t>
      </w:r>
      <w:r w:rsidRPr="00AE67AA">
        <w:rPr>
          <w:rStyle w:val="lev"/>
          <w:rFonts w:ascii="Calibri" w:hAnsi="Calibri"/>
          <w:b w:val="0"/>
          <w:bCs w:val="0"/>
        </w:rPr>
        <w:t>Fédération France Macula</w:t>
      </w:r>
      <w:r w:rsidRPr="002B5123">
        <w:rPr>
          <w:rFonts w:ascii="Calibri" w:hAnsi="Calibri"/>
        </w:rPr>
        <w:t>, dont l’acronyme FFM constitue un clin d’œil au </w:t>
      </w:r>
      <w:r w:rsidRPr="002B5123">
        <w:rPr>
          <w:rFonts w:ascii="Calibri" w:hAnsi="Calibri"/>
          <w:i/>
        </w:rPr>
        <w:t>Fundus FlaviMaculatus</w:t>
      </w:r>
      <w:r>
        <w:rPr>
          <w:rFonts w:ascii="Calibri" w:hAnsi="Calibri"/>
        </w:rPr>
        <w:t xml:space="preserve">, </w:t>
      </w:r>
      <w:r w:rsidRPr="002B5123">
        <w:rPr>
          <w:rFonts w:ascii="Calibri" w:hAnsi="Calibri"/>
        </w:rPr>
        <w:t>rassemble les ophtalmologistes, orthoptistes, scientifiques et spécialistes de la pathologie de la macula, avec pour objectifs la réalisation de projets, tels qu</w:t>
      </w:r>
      <w:r>
        <w:rPr>
          <w:rFonts w:ascii="Calibri" w:hAnsi="Calibri"/>
        </w:rPr>
        <w:t>e l</w:t>
      </w:r>
      <w:r w:rsidRPr="002B5123">
        <w:rPr>
          <w:rFonts w:ascii="Calibri" w:hAnsi="Calibri"/>
        </w:rPr>
        <w:t xml:space="preserve">a </w:t>
      </w:r>
      <w:r>
        <w:rPr>
          <w:rFonts w:ascii="Calibri" w:hAnsi="Calibri"/>
        </w:rPr>
        <w:t xml:space="preserve">mise en place </w:t>
      </w:r>
      <w:r w:rsidRPr="002B5123">
        <w:rPr>
          <w:rFonts w:ascii="Calibri" w:hAnsi="Calibri"/>
        </w:rPr>
        <w:t>d’études cliniques, par la voie d’un réseau de rec</w:t>
      </w:r>
      <w:r>
        <w:rPr>
          <w:rFonts w:ascii="Calibri" w:hAnsi="Calibri"/>
        </w:rPr>
        <w:t>herche clinique orienté macula ; l</w:t>
      </w:r>
      <w:r w:rsidRPr="002B5123">
        <w:rPr>
          <w:rFonts w:ascii="Calibri" w:hAnsi="Calibri"/>
        </w:rPr>
        <w:t>’organisation d’un congrès scientifique annuel, national les années paires, int</w:t>
      </w:r>
      <w:r>
        <w:rPr>
          <w:rFonts w:ascii="Calibri" w:hAnsi="Calibri"/>
        </w:rPr>
        <w:t>ernational les années impaires ; l</w:t>
      </w:r>
      <w:r w:rsidRPr="002B5123">
        <w:rPr>
          <w:rFonts w:ascii="Calibri" w:hAnsi="Calibri"/>
        </w:rPr>
        <w:t>a rédaction de recommandations</w:t>
      </w:r>
      <w:r>
        <w:rPr>
          <w:rFonts w:ascii="Calibri" w:hAnsi="Calibri"/>
        </w:rPr>
        <w:t xml:space="preserve"> professionnelles</w:t>
      </w:r>
      <w:r w:rsidRPr="002B5123">
        <w:rPr>
          <w:rFonts w:ascii="Calibri" w:hAnsi="Calibri"/>
        </w:rPr>
        <w:t>, en collaboration avec la SFO. </w:t>
      </w:r>
    </w:p>
    <w:p w14:paraId="5C0B2635" w14:textId="77777777" w:rsidR="002B775A" w:rsidRPr="002B5123" w:rsidRDefault="002B775A" w:rsidP="002B775A">
      <w:pPr>
        <w:jc w:val="both"/>
        <w:rPr>
          <w:rFonts w:ascii="Calibri" w:hAnsi="Calibri"/>
        </w:rPr>
      </w:pPr>
      <w:r w:rsidRPr="002B5123">
        <w:rPr>
          <w:rFonts w:ascii="Calibri" w:hAnsi="Calibri"/>
        </w:rPr>
        <w:t>En parallèle, la FFM s’organise autour d’actions collectives</w:t>
      </w:r>
      <w:r>
        <w:rPr>
          <w:rFonts w:ascii="Calibri" w:hAnsi="Calibri"/>
        </w:rPr>
        <w:t>, comme le réseau DMLA</w:t>
      </w:r>
      <w:r w:rsidRPr="002B5123">
        <w:rPr>
          <w:rFonts w:ascii="Calibri" w:hAnsi="Calibri"/>
        </w:rPr>
        <w:t>. </w:t>
      </w:r>
    </w:p>
    <w:p w14:paraId="32C5B305" w14:textId="77777777" w:rsidR="002B775A" w:rsidRPr="002B5123" w:rsidRDefault="002B775A" w:rsidP="002B775A">
      <w:pPr>
        <w:jc w:val="both"/>
        <w:rPr>
          <w:rFonts w:ascii="Calibri" w:hAnsi="Calibri"/>
        </w:rPr>
      </w:pPr>
      <w:r w:rsidRPr="002B5123">
        <w:rPr>
          <w:rFonts w:ascii="Calibri" w:hAnsi="Calibri"/>
        </w:rPr>
        <w:t xml:space="preserve">Elle regroupe un réseau d’ophtalmologistes spécialisés dans le domaine de la macula médicale, avec en son sein un comité scientifique, </w:t>
      </w:r>
      <w:r w:rsidR="00FD24E9">
        <w:rPr>
          <w:rFonts w:ascii="Calibri" w:hAnsi="Calibri"/>
        </w:rPr>
        <w:t>un</w:t>
      </w:r>
      <w:r w:rsidR="00FD24E9" w:rsidRPr="002B5123">
        <w:rPr>
          <w:rFonts w:ascii="Calibri" w:hAnsi="Calibri"/>
        </w:rPr>
        <w:t xml:space="preserve"> </w:t>
      </w:r>
      <w:r w:rsidRPr="002B5123">
        <w:rPr>
          <w:rFonts w:ascii="Calibri" w:hAnsi="Calibri"/>
        </w:rPr>
        <w:t xml:space="preserve">conseil </w:t>
      </w:r>
      <w:r w:rsidR="00FD24E9">
        <w:rPr>
          <w:rFonts w:ascii="Calibri" w:hAnsi="Calibri"/>
        </w:rPr>
        <w:t>d</w:t>
      </w:r>
      <w:r w:rsidRPr="002B5123">
        <w:rPr>
          <w:rFonts w:ascii="Calibri" w:hAnsi="Calibri"/>
        </w:rPr>
        <w:t xml:space="preserve">’administration et </w:t>
      </w:r>
      <w:r w:rsidR="00FD24E9">
        <w:rPr>
          <w:rFonts w:ascii="Calibri" w:hAnsi="Calibri"/>
        </w:rPr>
        <w:t>un</w:t>
      </w:r>
      <w:r w:rsidR="00FD24E9" w:rsidRPr="002B5123">
        <w:rPr>
          <w:rFonts w:ascii="Calibri" w:hAnsi="Calibri"/>
        </w:rPr>
        <w:t xml:space="preserve"> </w:t>
      </w:r>
      <w:r w:rsidRPr="002B5123">
        <w:rPr>
          <w:rFonts w:ascii="Calibri" w:hAnsi="Calibri"/>
        </w:rPr>
        <w:t>bureau. </w:t>
      </w:r>
    </w:p>
    <w:p w14:paraId="657192A4" w14:textId="77777777" w:rsidR="002B775A" w:rsidRPr="004A13CD" w:rsidRDefault="007D5B5C" w:rsidP="002B775A">
      <w:pPr>
        <w:jc w:val="both"/>
        <w:rPr>
          <w:rStyle w:val="CitationHTML"/>
        </w:rPr>
      </w:pPr>
      <w:hyperlink r:id="rId25" w:history="1">
        <w:r w:rsidR="002B775A" w:rsidRPr="004A13CD">
          <w:rPr>
            <w:rStyle w:val="Lienhypertexte"/>
            <w:rFonts w:ascii="Calibri" w:hAnsi="Calibri"/>
          </w:rPr>
          <w:t>http://www.ffmacula.fr</w:t>
        </w:r>
      </w:hyperlink>
    </w:p>
    <w:p w14:paraId="511396E3" w14:textId="77777777" w:rsidR="002B775A" w:rsidRPr="00A424FF" w:rsidRDefault="002B775A" w:rsidP="002B775A">
      <w:pPr>
        <w:jc w:val="both"/>
        <w:rPr>
          <w:rFonts w:ascii="Calibri" w:hAnsi="Calibri"/>
        </w:rPr>
      </w:pPr>
    </w:p>
    <w:p w14:paraId="77905F39" w14:textId="77777777" w:rsidR="002B775A" w:rsidRPr="00CF3781" w:rsidRDefault="002B775A" w:rsidP="002B775A">
      <w:pPr>
        <w:pStyle w:val="Titre2"/>
        <w:widowControl/>
        <w:suppressAutoHyphens/>
        <w:autoSpaceDE/>
        <w:autoSpaceDN/>
        <w:adjustRightInd/>
      </w:pPr>
      <w:bookmarkStart w:id="103" w:name="_Toc318114198"/>
      <w:bookmarkStart w:id="104" w:name="_Toc479348175"/>
      <w:r w:rsidRPr="00A424FF">
        <w:t>La SFO (Société Française d'Ophtalmologie)</w:t>
      </w:r>
      <w:bookmarkEnd w:id="103"/>
      <w:bookmarkEnd w:id="104"/>
    </w:p>
    <w:p w14:paraId="78A208F6" w14:textId="77777777" w:rsidR="002B775A" w:rsidRPr="00A424FF" w:rsidRDefault="002B775A" w:rsidP="002B775A">
      <w:pPr>
        <w:jc w:val="both"/>
        <w:rPr>
          <w:rFonts w:ascii="Calibri" w:hAnsi="Calibri"/>
        </w:rPr>
      </w:pPr>
      <w:r>
        <w:rPr>
          <w:noProof/>
        </w:rPr>
        <w:drawing>
          <wp:anchor distT="0" distB="0" distL="114935" distR="114935" simplePos="0" relativeHeight="251680768" behindDoc="0" locked="0" layoutInCell="1" allowOverlap="1" wp14:anchorId="42E6DF28" wp14:editId="2E0BE08B">
            <wp:simplePos x="0" y="0"/>
            <wp:positionH relativeFrom="column">
              <wp:posOffset>114300</wp:posOffset>
            </wp:positionH>
            <wp:positionV relativeFrom="paragraph">
              <wp:posOffset>79375</wp:posOffset>
            </wp:positionV>
            <wp:extent cx="994410" cy="867410"/>
            <wp:effectExtent l="0" t="0" r="0" b="0"/>
            <wp:wrapSquare wrapText="bothSides"/>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4410" cy="867410"/>
                    </a:xfrm>
                    <a:prstGeom prst="rect">
                      <a:avLst/>
                    </a:prstGeom>
                    <a:solidFill>
                      <a:srgbClr val="FFFFFF"/>
                    </a:solidFill>
                    <a:ln>
                      <a:noFill/>
                    </a:ln>
                  </pic:spPr>
                </pic:pic>
              </a:graphicData>
            </a:graphic>
          </wp:anchor>
        </w:drawing>
      </w:r>
      <w:r w:rsidRPr="00A424FF">
        <w:rPr>
          <w:rFonts w:ascii="Calibri" w:hAnsi="Calibri"/>
        </w:rPr>
        <w:t xml:space="preserve">Fondée en 1883, et reconnue d’utilité publique en 1927, la Société Française d’Ophtalmologie (SFO) a pour but </w:t>
      </w:r>
      <w:r w:rsidRPr="00A424FF">
        <w:rPr>
          <w:rFonts w:ascii="Calibri" w:hAnsi="Calibri"/>
          <w:i/>
        </w:rPr>
        <w:t xml:space="preserve">« l’étude de toutes questions ayant trait à l’appareil visuel et aux maladies des yeux ainsi que l'organisation de la </w:t>
      </w:r>
      <w:r>
        <w:rPr>
          <w:rFonts w:ascii="Calibri" w:hAnsi="Calibri"/>
          <w:i/>
        </w:rPr>
        <w:t>f</w:t>
      </w:r>
      <w:r w:rsidRPr="00A424FF">
        <w:rPr>
          <w:rFonts w:ascii="Calibri" w:hAnsi="Calibri"/>
          <w:i/>
        </w:rPr>
        <w:t xml:space="preserve">ormation </w:t>
      </w:r>
      <w:r>
        <w:rPr>
          <w:rFonts w:ascii="Calibri" w:hAnsi="Calibri"/>
          <w:i/>
        </w:rPr>
        <w:t>m</w:t>
      </w:r>
      <w:r w:rsidRPr="00A424FF">
        <w:rPr>
          <w:rFonts w:ascii="Calibri" w:hAnsi="Calibri"/>
          <w:i/>
        </w:rPr>
        <w:t xml:space="preserve">édicale </w:t>
      </w:r>
      <w:r>
        <w:rPr>
          <w:rFonts w:ascii="Calibri" w:hAnsi="Calibri"/>
          <w:i/>
        </w:rPr>
        <w:t>c</w:t>
      </w:r>
      <w:r w:rsidRPr="00A424FF">
        <w:rPr>
          <w:rFonts w:ascii="Calibri" w:hAnsi="Calibri"/>
          <w:i/>
        </w:rPr>
        <w:t>ontinue et l'</w:t>
      </w:r>
      <w:r>
        <w:rPr>
          <w:rFonts w:ascii="Calibri" w:hAnsi="Calibri"/>
          <w:i/>
        </w:rPr>
        <w:t>é</w:t>
      </w:r>
      <w:r w:rsidRPr="00A424FF">
        <w:rPr>
          <w:rFonts w:ascii="Calibri" w:hAnsi="Calibri"/>
          <w:i/>
        </w:rPr>
        <w:t xml:space="preserve">valuation des </w:t>
      </w:r>
      <w:r>
        <w:rPr>
          <w:rFonts w:ascii="Calibri" w:hAnsi="Calibri"/>
          <w:i/>
        </w:rPr>
        <w:t>p</w:t>
      </w:r>
      <w:r w:rsidRPr="00A424FF">
        <w:rPr>
          <w:rFonts w:ascii="Calibri" w:hAnsi="Calibri"/>
          <w:i/>
        </w:rPr>
        <w:t xml:space="preserve">ratiques </w:t>
      </w:r>
      <w:r>
        <w:rPr>
          <w:rFonts w:ascii="Calibri" w:hAnsi="Calibri"/>
          <w:i/>
        </w:rPr>
        <w:t>p</w:t>
      </w:r>
      <w:r w:rsidRPr="00A424FF">
        <w:rPr>
          <w:rFonts w:ascii="Calibri" w:hAnsi="Calibri"/>
          <w:i/>
        </w:rPr>
        <w:t>rofessionnelles. »</w:t>
      </w:r>
      <w:r w:rsidRPr="00A424FF">
        <w:rPr>
          <w:rFonts w:ascii="Calibri" w:hAnsi="Calibri"/>
        </w:rPr>
        <w:t xml:space="preserve"> </w:t>
      </w:r>
    </w:p>
    <w:p w14:paraId="7B3EBDEC" w14:textId="77777777" w:rsidR="002B775A" w:rsidRPr="00A424FF" w:rsidRDefault="002B775A" w:rsidP="002B775A">
      <w:pPr>
        <w:jc w:val="both"/>
        <w:rPr>
          <w:rFonts w:ascii="Calibri" w:hAnsi="Calibri"/>
        </w:rPr>
      </w:pPr>
    </w:p>
    <w:p w14:paraId="310910FA" w14:textId="77777777" w:rsidR="002B775A" w:rsidRDefault="002B775A" w:rsidP="002B775A">
      <w:pPr>
        <w:jc w:val="both"/>
        <w:rPr>
          <w:rFonts w:ascii="Calibri" w:hAnsi="Calibri"/>
        </w:rPr>
      </w:pPr>
      <w:r w:rsidRPr="00A424FF">
        <w:rPr>
          <w:rFonts w:ascii="Calibri" w:hAnsi="Calibri"/>
        </w:rPr>
        <w:t>Interlocuteur privilégié des autorités de tutelle médicales, la SFO s’implique à la fois dans la mise en place de bonnes pratiques médicales, et dans les actions de prévention et d’information du public.</w:t>
      </w:r>
    </w:p>
    <w:p w14:paraId="43DD259B" w14:textId="77777777" w:rsidR="002B775A" w:rsidRPr="004A13CD" w:rsidRDefault="007D5B5C" w:rsidP="002B775A">
      <w:pPr>
        <w:jc w:val="both"/>
        <w:rPr>
          <w:rFonts w:ascii="Calibri" w:hAnsi="Calibri"/>
        </w:rPr>
      </w:pPr>
      <w:hyperlink r:id="rId27" w:history="1">
        <w:r w:rsidR="002B775A" w:rsidRPr="004A13CD">
          <w:rPr>
            <w:rStyle w:val="Lienhypertexte"/>
            <w:rFonts w:ascii="Calibri" w:hAnsi="Calibri"/>
          </w:rPr>
          <w:t>www.sfo.asso.fr</w:t>
        </w:r>
      </w:hyperlink>
    </w:p>
    <w:p w14:paraId="15F87C89" w14:textId="77777777" w:rsidR="002B775A" w:rsidRPr="00A424FF" w:rsidRDefault="002B775A" w:rsidP="002B775A">
      <w:pPr>
        <w:spacing w:line="360" w:lineRule="auto"/>
        <w:jc w:val="both"/>
        <w:rPr>
          <w:rFonts w:ascii="Calibri" w:hAnsi="Calibri"/>
          <w:b/>
          <w:bCs/>
        </w:rPr>
      </w:pPr>
    </w:p>
    <w:p w14:paraId="78CE4359" w14:textId="77777777" w:rsidR="002B775A" w:rsidRPr="00A424FF" w:rsidRDefault="002B775A" w:rsidP="002B775A">
      <w:pPr>
        <w:pStyle w:val="Titre2"/>
        <w:widowControl/>
        <w:suppressAutoHyphens/>
        <w:autoSpaceDE/>
        <w:autoSpaceDN/>
        <w:adjustRightInd/>
      </w:pPr>
      <w:bookmarkStart w:id="105" w:name="_Toc318114199"/>
      <w:bookmarkStart w:id="106" w:name="_Toc479348176"/>
      <w:r w:rsidRPr="00A424FF">
        <w:t>Le SNOF (Syndicat National des Ophtalmologistes de France)</w:t>
      </w:r>
      <w:bookmarkEnd w:id="105"/>
      <w:bookmarkEnd w:id="106"/>
    </w:p>
    <w:p w14:paraId="1BFA9449" w14:textId="77777777" w:rsidR="002B775A" w:rsidRPr="00A424FF" w:rsidRDefault="002B775A" w:rsidP="002B775A">
      <w:pPr>
        <w:spacing w:line="360" w:lineRule="auto"/>
        <w:jc w:val="both"/>
        <w:rPr>
          <w:rFonts w:ascii="Calibri" w:hAnsi="Calibri"/>
          <w:b/>
        </w:rPr>
      </w:pPr>
      <w:r>
        <w:rPr>
          <w:noProof/>
        </w:rPr>
        <w:drawing>
          <wp:anchor distT="0" distB="0" distL="114935" distR="114935" simplePos="0" relativeHeight="251679744" behindDoc="0" locked="0" layoutInCell="1" allowOverlap="1" wp14:anchorId="18B1F443" wp14:editId="7DF477EA">
            <wp:simplePos x="0" y="0"/>
            <wp:positionH relativeFrom="column">
              <wp:posOffset>0</wp:posOffset>
            </wp:positionH>
            <wp:positionV relativeFrom="paragraph">
              <wp:posOffset>205740</wp:posOffset>
            </wp:positionV>
            <wp:extent cx="800100" cy="927100"/>
            <wp:effectExtent l="0" t="0" r="12700" b="12700"/>
            <wp:wrapSquare wrapText="bothSides"/>
            <wp:docPr id="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927100"/>
                    </a:xfrm>
                    <a:prstGeom prst="rect">
                      <a:avLst/>
                    </a:prstGeom>
                    <a:solidFill>
                      <a:srgbClr val="FFFFFF"/>
                    </a:solidFill>
                    <a:ln>
                      <a:noFill/>
                    </a:ln>
                  </pic:spPr>
                </pic:pic>
              </a:graphicData>
            </a:graphic>
          </wp:anchor>
        </w:drawing>
      </w:r>
    </w:p>
    <w:p w14:paraId="77177E2C" w14:textId="77777777" w:rsidR="002B775A" w:rsidRPr="00A424FF" w:rsidRDefault="002B775A" w:rsidP="002B775A">
      <w:pPr>
        <w:jc w:val="both"/>
        <w:rPr>
          <w:rFonts w:ascii="Calibri" w:hAnsi="Calibri"/>
        </w:rPr>
      </w:pPr>
      <w:r w:rsidRPr="00A424FF">
        <w:rPr>
          <w:rFonts w:ascii="Calibri" w:hAnsi="Calibri"/>
        </w:rPr>
        <w:t xml:space="preserve">Créé en 1906, le Syndicat National des Ophtalmologistes de France (SNOF) a pour but </w:t>
      </w:r>
      <w:r w:rsidRPr="00A424FF">
        <w:rPr>
          <w:rFonts w:ascii="Calibri" w:hAnsi="Calibri"/>
          <w:i/>
        </w:rPr>
        <w:t>« d'étudier et de préparer, en collaboration avec les pouvoirs publics et les autorités compétentes, l'application des mesures générales de protection de la santé publique pouvant se rapporter à l'exercice de l'ophtalmologie. »</w:t>
      </w:r>
    </w:p>
    <w:p w14:paraId="5B504D07" w14:textId="77777777" w:rsidR="002B775A" w:rsidRPr="00A424FF" w:rsidRDefault="002B775A" w:rsidP="002B775A">
      <w:pPr>
        <w:jc w:val="both"/>
        <w:rPr>
          <w:rFonts w:ascii="Calibri" w:hAnsi="Calibri"/>
        </w:rPr>
      </w:pPr>
    </w:p>
    <w:p w14:paraId="32A7E6E0" w14:textId="77777777" w:rsidR="002B775A" w:rsidRDefault="002B775A" w:rsidP="002B775A">
      <w:pPr>
        <w:jc w:val="both"/>
        <w:rPr>
          <w:rFonts w:ascii="Calibri" w:hAnsi="Calibri"/>
        </w:rPr>
      </w:pPr>
      <w:r w:rsidRPr="00A424FF">
        <w:rPr>
          <w:rFonts w:ascii="Calibri" w:hAnsi="Calibri"/>
        </w:rPr>
        <w:t>Son site est destiné non seulement aux professionnels, mais aussi au grand public. Il comporte quatre grandes rubriques : « Informer », « Expliquer », « Conseiller », « Défendre ».</w:t>
      </w:r>
    </w:p>
    <w:p w14:paraId="6E50F757" w14:textId="77777777" w:rsidR="002B775A" w:rsidRPr="004A13CD" w:rsidRDefault="007D5B5C" w:rsidP="002B775A">
      <w:pPr>
        <w:jc w:val="both"/>
        <w:rPr>
          <w:rFonts w:ascii="Calibri" w:hAnsi="Calibri"/>
        </w:rPr>
      </w:pPr>
      <w:hyperlink r:id="rId29" w:history="1">
        <w:r w:rsidR="002B775A" w:rsidRPr="004A13CD">
          <w:rPr>
            <w:rStyle w:val="Lienhypertexte"/>
            <w:rFonts w:ascii="Calibri" w:hAnsi="Calibri"/>
          </w:rPr>
          <w:t>www.snof.org</w:t>
        </w:r>
      </w:hyperlink>
    </w:p>
    <w:p w14:paraId="332DA7E3" w14:textId="77777777" w:rsidR="002B775A" w:rsidRPr="00A424FF" w:rsidRDefault="002B775A" w:rsidP="002B775A">
      <w:pPr>
        <w:jc w:val="both"/>
        <w:rPr>
          <w:rFonts w:ascii="Calibri" w:hAnsi="Calibri"/>
        </w:rPr>
      </w:pPr>
    </w:p>
    <w:p w14:paraId="798E7CDD" w14:textId="77777777" w:rsidR="002B775A" w:rsidRPr="00A424FF" w:rsidRDefault="002B775A" w:rsidP="002B775A">
      <w:pPr>
        <w:pStyle w:val="Titre2"/>
        <w:widowControl/>
        <w:suppressAutoHyphens/>
        <w:autoSpaceDE/>
        <w:autoSpaceDN/>
        <w:adjustRightInd/>
      </w:pPr>
      <w:bookmarkStart w:id="107" w:name="_Toc318114200"/>
      <w:bookmarkStart w:id="108" w:name="_Toc479348177"/>
      <w:r w:rsidRPr="002A3474">
        <w:rPr>
          <w:rFonts w:eastAsia="MS Gothic"/>
        </w:rPr>
        <w:lastRenderedPageBreak/>
        <w:t>L’AFO-CNP (Académie Française de l'Ophtalmologie</w:t>
      </w:r>
      <w:r w:rsidR="00FD24E9">
        <w:rPr>
          <w:rFonts w:eastAsia="MS Gothic"/>
        </w:rPr>
        <w:t xml:space="preserve"> </w:t>
      </w:r>
      <w:r w:rsidRPr="002A3474">
        <w:rPr>
          <w:rFonts w:eastAsia="MS Gothic"/>
        </w:rPr>
        <w:t xml:space="preserve">- </w:t>
      </w:r>
      <w:r w:rsidRPr="002A3474">
        <w:t>Conseil National Professionnel de l’ophtalmologie)</w:t>
      </w:r>
      <w:bookmarkEnd w:id="107"/>
      <w:bookmarkEnd w:id="108"/>
    </w:p>
    <w:p w14:paraId="6A591C79" w14:textId="77777777" w:rsidR="002B775A" w:rsidRPr="00A424FF" w:rsidRDefault="002B775A" w:rsidP="002B775A">
      <w:pPr>
        <w:jc w:val="both"/>
        <w:rPr>
          <w:rFonts w:ascii="Calibri" w:hAnsi="Calibri"/>
        </w:rPr>
      </w:pPr>
      <w:r>
        <w:rPr>
          <w:noProof/>
        </w:rPr>
        <w:drawing>
          <wp:anchor distT="0" distB="0" distL="114300" distR="114300" simplePos="0" relativeHeight="251683840" behindDoc="0" locked="0" layoutInCell="1" allowOverlap="1" wp14:anchorId="26A95A73" wp14:editId="49FFACCB">
            <wp:simplePos x="0" y="0"/>
            <wp:positionH relativeFrom="column">
              <wp:posOffset>-92710</wp:posOffset>
            </wp:positionH>
            <wp:positionV relativeFrom="paragraph">
              <wp:posOffset>80010</wp:posOffset>
            </wp:positionV>
            <wp:extent cx="1304925" cy="926465"/>
            <wp:effectExtent l="0" t="0" r="0" b="0"/>
            <wp:wrapSquare wrapText="bothSides"/>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926465"/>
                    </a:xfrm>
                    <a:prstGeom prst="rect">
                      <a:avLst/>
                    </a:prstGeom>
                    <a:noFill/>
                    <a:ln>
                      <a:noFill/>
                    </a:ln>
                  </pic:spPr>
                </pic:pic>
              </a:graphicData>
            </a:graphic>
          </wp:anchor>
        </w:drawing>
      </w:r>
    </w:p>
    <w:p w14:paraId="77A64743" w14:textId="77777777" w:rsidR="001A72F1" w:rsidRDefault="002B775A" w:rsidP="002B775A">
      <w:pPr>
        <w:jc w:val="both"/>
        <w:rPr>
          <w:rFonts w:ascii="Calibri" w:hAnsi="Calibri"/>
        </w:rPr>
      </w:pPr>
      <w:r w:rsidRPr="00A424FF">
        <w:rPr>
          <w:rFonts w:ascii="Calibri" w:hAnsi="Calibri"/>
        </w:rPr>
        <w:t xml:space="preserve">Créée en 1999 à l'initiative de la SFO, du SNOF, du Collège des </w:t>
      </w:r>
      <w:r w:rsidRPr="00D844E4">
        <w:rPr>
          <w:rFonts w:ascii="Calibri" w:hAnsi="Calibri"/>
        </w:rPr>
        <w:t xml:space="preserve">Ophtalmologistes Universitaires de France et du Collège des Ophtalmologistes des Hôpitaux Généraux de France, l'Académie Française de l'Ophtalmologie - </w:t>
      </w:r>
      <w:r w:rsidRPr="00D844E4">
        <w:rPr>
          <w:rStyle w:val="st"/>
          <w:rFonts w:ascii="Calibri" w:hAnsi="Calibri"/>
        </w:rPr>
        <w:t xml:space="preserve">Conseil </w:t>
      </w:r>
      <w:r>
        <w:rPr>
          <w:rStyle w:val="st"/>
          <w:rFonts w:ascii="Calibri" w:hAnsi="Calibri"/>
        </w:rPr>
        <w:t>N</w:t>
      </w:r>
      <w:r w:rsidRPr="00D844E4">
        <w:rPr>
          <w:rStyle w:val="st"/>
          <w:rFonts w:ascii="Calibri" w:hAnsi="Calibri"/>
        </w:rPr>
        <w:t xml:space="preserve">ational </w:t>
      </w:r>
      <w:r>
        <w:rPr>
          <w:rStyle w:val="st"/>
          <w:rFonts w:ascii="Calibri" w:hAnsi="Calibri"/>
        </w:rPr>
        <w:t>P</w:t>
      </w:r>
      <w:r w:rsidRPr="00D844E4">
        <w:rPr>
          <w:rStyle w:val="st"/>
          <w:rFonts w:ascii="Calibri" w:hAnsi="Calibri"/>
        </w:rPr>
        <w:t>rofessionnel de l’ophtalmologie</w:t>
      </w:r>
      <w:r w:rsidRPr="00D844E4">
        <w:rPr>
          <w:rFonts w:ascii="Calibri" w:hAnsi="Calibri"/>
        </w:rPr>
        <w:t xml:space="preserve"> (AFO-CNP) </w:t>
      </w:r>
      <w:r w:rsidR="00FD24E9">
        <w:rPr>
          <w:rFonts w:ascii="Calibri" w:hAnsi="Calibri"/>
        </w:rPr>
        <w:t>constitue</w:t>
      </w:r>
      <w:r w:rsidRPr="00D844E4">
        <w:rPr>
          <w:rFonts w:ascii="Calibri" w:hAnsi="Calibri"/>
        </w:rPr>
        <w:t xml:space="preserve"> l'organisation représentative unique de l'ensemble des composantes professionnelles (libéraux, hospitaliers, universitaires, chercheurs...) et associatives (SFO, SNOF, COUF, COHF) de l'ophtalmologie française</w:t>
      </w:r>
      <w:r w:rsidR="00FD24E9">
        <w:rPr>
          <w:rFonts w:ascii="Calibri" w:hAnsi="Calibri"/>
        </w:rPr>
        <w:t xml:space="preserve">. </w:t>
      </w:r>
    </w:p>
    <w:p w14:paraId="4108D877" w14:textId="77777777" w:rsidR="002B775A" w:rsidRDefault="002B775A" w:rsidP="002B775A">
      <w:pPr>
        <w:jc w:val="both"/>
        <w:rPr>
          <w:rFonts w:ascii="Calibri" w:hAnsi="Calibri"/>
        </w:rPr>
      </w:pPr>
      <w:r w:rsidRPr="00A424FF">
        <w:rPr>
          <w:rFonts w:ascii="Calibri" w:hAnsi="Calibri"/>
        </w:rPr>
        <w:t>L'AFO</w:t>
      </w:r>
      <w:r>
        <w:rPr>
          <w:rFonts w:ascii="Calibri" w:hAnsi="Calibri"/>
        </w:rPr>
        <w:t>-CNP</w:t>
      </w:r>
      <w:r w:rsidRPr="00A424FF">
        <w:rPr>
          <w:rFonts w:ascii="Calibri" w:hAnsi="Calibri"/>
        </w:rPr>
        <w:t xml:space="preserve"> constitue également le </w:t>
      </w:r>
      <w:r w:rsidRPr="00A424FF">
        <w:rPr>
          <w:rStyle w:val="lev"/>
          <w:rFonts w:ascii="Calibri" w:hAnsi="Calibri"/>
          <w:b w:val="0"/>
          <w:bCs w:val="0"/>
        </w:rPr>
        <w:t>Conseil National Professionnel de l'</w:t>
      </w:r>
      <w:r>
        <w:rPr>
          <w:rStyle w:val="lev"/>
          <w:rFonts w:ascii="Calibri" w:hAnsi="Calibri"/>
          <w:b w:val="0"/>
          <w:bCs w:val="0"/>
        </w:rPr>
        <w:t>o</w:t>
      </w:r>
      <w:r w:rsidRPr="00A424FF">
        <w:rPr>
          <w:rStyle w:val="lev"/>
          <w:rFonts w:ascii="Calibri" w:hAnsi="Calibri"/>
          <w:b w:val="0"/>
          <w:bCs w:val="0"/>
        </w:rPr>
        <w:t>phtalmologie</w:t>
      </w:r>
      <w:r w:rsidRPr="00A424FF">
        <w:rPr>
          <w:rFonts w:ascii="Calibri" w:hAnsi="Calibri"/>
        </w:rPr>
        <w:t xml:space="preserve">, interlocuteur officiel pour le </w:t>
      </w:r>
      <w:r>
        <w:rPr>
          <w:rFonts w:ascii="Calibri" w:hAnsi="Calibri"/>
        </w:rPr>
        <w:t>d</w:t>
      </w:r>
      <w:r w:rsidRPr="00A424FF">
        <w:rPr>
          <w:rFonts w:ascii="Calibri" w:hAnsi="Calibri"/>
        </w:rPr>
        <w:t xml:space="preserve">éveloppement </w:t>
      </w:r>
      <w:r>
        <w:rPr>
          <w:rFonts w:ascii="Calibri" w:hAnsi="Calibri"/>
        </w:rPr>
        <w:t>p</w:t>
      </w:r>
      <w:r w:rsidRPr="00A424FF">
        <w:rPr>
          <w:rFonts w:ascii="Calibri" w:hAnsi="Calibri"/>
        </w:rPr>
        <w:t xml:space="preserve">rofessionnel </w:t>
      </w:r>
      <w:r>
        <w:rPr>
          <w:rFonts w:ascii="Calibri" w:hAnsi="Calibri"/>
        </w:rPr>
        <w:t>c</w:t>
      </w:r>
      <w:r w:rsidRPr="00A424FF">
        <w:rPr>
          <w:rFonts w:ascii="Calibri" w:hAnsi="Calibri"/>
        </w:rPr>
        <w:t>ontinu des ophtalmologistes.</w:t>
      </w:r>
    </w:p>
    <w:p w14:paraId="0B652247" w14:textId="77777777" w:rsidR="002B775A" w:rsidRPr="004A13CD" w:rsidRDefault="007D5B5C" w:rsidP="002B775A">
      <w:pPr>
        <w:jc w:val="both"/>
        <w:rPr>
          <w:rFonts w:ascii="Calibri" w:hAnsi="Calibri"/>
        </w:rPr>
      </w:pPr>
      <w:hyperlink r:id="rId31" w:history="1">
        <w:r w:rsidR="002B775A" w:rsidRPr="004A13CD">
          <w:rPr>
            <w:rStyle w:val="Lienhypertexte"/>
            <w:rFonts w:ascii="Calibri" w:hAnsi="Calibri"/>
          </w:rPr>
          <w:t>http://www.afo.org</w:t>
        </w:r>
      </w:hyperlink>
    </w:p>
    <w:p w14:paraId="41E0B77D" w14:textId="77777777" w:rsidR="002B775A" w:rsidRPr="00A424FF" w:rsidRDefault="002B775A" w:rsidP="002B775A">
      <w:pPr>
        <w:jc w:val="both"/>
        <w:rPr>
          <w:rFonts w:ascii="Calibri" w:hAnsi="Calibri"/>
        </w:rPr>
      </w:pPr>
    </w:p>
    <w:p w14:paraId="64EC0B01" w14:textId="77777777" w:rsidR="002B775A" w:rsidRPr="00A424FF" w:rsidRDefault="002B775A" w:rsidP="002B775A">
      <w:pPr>
        <w:pStyle w:val="Titre2"/>
        <w:widowControl/>
        <w:suppressAutoHyphens/>
        <w:autoSpaceDE/>
        <w:autoSpaceDN/>
        <w:adjustRightInd/>
      </w:pPr>
      <w:bookmarkStart w:id="109" w:name="_Toc318114201"/>
      <w:bookmarkStart w:id="110" w:name="_Toc479348178"/>
      <w:r w:rsidRPr="00A424FF">
        <w:t>Le groupe N</w:t>
      </w:r>
      <w:r>
        <w:t>ovartis</w:t>
      </w:r>
      <w:bookmarkEnd w:id="109"/>
      <w:bookmarkEnd w:id="110"/>
    </w:p>
    <w:p w14:paraId="4E6F01F9" w14:textId="77777777" w:rsidR="002B775A" w:rsidRPr="00A424FF" w:rsidRDefault="002B775A" w:rsidP="002B775A">
      <w:pPr>
        <w:spacing w:line="360" w:lineRule="auto"/>
        <w:jc w:val="both"/>
        <w:rPr>
          <w:rFonts w:ascii="Calibri" w:hAnsi="Calibri"/>
        </w:rPr>
      </w:pPr>
    </w:p>
    <w:p w14:paraId="066CB77F" w14:textId="1D89DAC1" w:rsidR="00427F21" w:rsidRPr="00427F21" w:rsidRDefault="006C6B07" w:rsidP="00427F21">
      <w:pPr>
        <w:jc w:val="both"/>
        <w:rPr>
          <w:rFonts w:ascii="Calibri" w:hAnsi="Calibri"/>
          <w:color w:val="0000FF"/>
          <w:u w:val="single"/>
        </w:rPr>
      </w:pPr>
      <w:r>
        <w:rPr>
          <w:rFonts w:ascii="Calibri" w:hAnsi="Calibri"/>
          <w:noProof/>
        </w:rPr>
        <w:drawing>
          <wp:inline distT="0" distB="0" distL="0" distR="0" wp14:anchorId="3D706F7B" wp14:editId="49F91D7B">
            <wp:extent cx="1408792" cy="257175"/>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ovartis_logo_pos_rgb (1).jpg"/>
                    <pic:cNvPicPr/>
                  </pic:nvPicPr>
                  <pic:blipFill>
                    <a:blip r:embed="rId32"/>
                    <a:stretch>
                      <a:fillRect/>
                    </a:stretch>
                  </pic:blipFill>
                  <pic:spPr>
                    <a:xfrm>
                      <a:off x="0" y="0"/>
                      <a:ext cx="1428823" cy="260832"/>
                    </a:xfrm>
                    <a:prstGeom prst="rect">
                      <a:avLst/>
                    </a:prstGeom>
                  </pic:spPr>
                </pic:pic>
              </a:graphicData>
            </a:graphic>
          </wp:inline>
        </w:drawing>
      </w:r>
      <w:r>
        <w:rPr>
          <w:rFonts w:ascii="Calibri" w:hAnsi="Calibri"/>
        </w:rPr>
        <w:t xml:space="preserve">  </w:t>
      </w:r>
      <w:r w:rsidR="00427F21">
        <w:rPr>
          <w:rFonts w:ascii="Calibri" w:hAnsi="Calibri"/>
        </w:rPr>
        <w:t xml:space="preserve">Novartis propose des solutions de santé innovantes adaptées aux besoins changeants des patients et des populations. Novartis offre un portefeuille diversifié qui satisfait ces exigences le mieux possible : médicaments innovants, soins ophtalmologiques et produits pharmaceutiques génériques économiques. Novartis est la seule société mondiale à bénéficier d'une position de leader dans ces domaines. C’est un acteur engagé dans la prise en charge de la DMLA proposant des solutions à haute valeur ajoutée. Novartis travaille en étroite collaboration avec les professionnels de santé pour améliorer la prévention et la prise en charge de la DMLA. Pour la </w:t>
      </w:r>
      <w:r w:rsidR="001410C1">
        <w:rPr>
          <w:rFonts w:ascii="Calibri" w:hAnsi="Calibri"/>
        </w:rPr>
        <w:t>11</w:t>
      </w:r>
      <w:r w:rsidR="00427F21">
        <w:rPr>
          <w:rFonts w:ascii="Calibri" w:hAnsi="Calibri"/>
          <w:vertAlign w:val="superscript"/>
        </w:rPr>
        <w:t>e</w:t>
      </w:r>
      <w:r w:rsidR="00427F21">
        <w:rPr>
          <w:rFonts w:ascii="Calibri" w:hAnsi="Calibri"/>
        </w:rPr>
        <w:t> année consécutive, Novartis apporte son soutien institutionnel à l’initiative des Journées Nationales d’Information et de Dépistage de la DMLA qui s’inscrit dans cette démarche d’accompagnement et de soutien.</w:t>
      </w:r>
    </w:p>
    <w:p w14:paraId="13C83F9B" w14:textId="77777777" w:rsidR="00427F21" w:rsidRDefault="00427F21" w:rsidP="00427F21">
      <w:pPr>
        <w:shd w:val="clear" w:color="auto" w:fill="FFFFFF"/>
        <w:rPr>
          <w:rFonts w:ascii="Calibri" w:hAnsi="Calibri"/>
        </w:rPr>
      </w:pPr>
      <w:r>
        <w:rPr>
          <w:rFonts w:ascii="Calibri" w:hAnsi="Calibri"/>
        </w:rPr>
        <w:t>Contact Presse</w:t>
      </w:r>
      <w:r>
        <w:rPr>
          <w:color w:val="1F497D"/>
        </w:rPr>
        <w:t> </w:t>
      </w:r>
      <w:r>
        <w:rPr>
          <w:rFonts w:ascii="Calibri" w:hAnsi="Calibri"/>
          <w:color w:val="1F497D"/>
        </w:rPr>
        <w:t>:</w:t>
      </w:r>
      <w:r>
        <w:rPr>
          <w:rStyle w:val="apple-converted-space"/>
          <w:rFonts w:ascii="Calibri" w:hAnsi="Calibri"/>
          <w:color w:val="1F497D"/>
        </w:rPr>
        <w:t> </w:t>
      </w:r>
      <w:hyperlink r:id="rId33" w:tgtFrame="_blank" w:history="1">
        <w:r>
          <w:rPr>
            <w:rStyle w:val="Lienhypertexte"/>
            <w:rFonts w:ascii="Calibri" w:hAnsi="Calibri"/>
            <w:color w:val="1155CC"/>
          </w:rPr>
          <w:t>delphine.nicolas@novartis.com</w:t>
        </w:r>
      </w:hyperlink>
    </w:p>
    <w:p w14:paraId="043CE731" w14:textId="77777777" w:rsidR="00427F21" w:rsidRDefault="007D5B5C" w:rsidP="00427F21">
      <w:pPr>
        <w:jc w:val="both"/>
      </w:pPr>
      <w:hyperlink r:id="rId34" w:history="1">
        <w:r w:rsidR="00427F21">
          <w:rPr>
            <w:rStyle w:val="Lienhypertexte"/>
            <w:rFonts w:ascii="Calibri" w:hAnsi="Calibri"/>
          </w:rPr>
          <w:t>www.novartis.fr</w:t>
        </w:r>
      </w:hyperlink>
    </w:p>
    <w:p w14:paraId="007DCF5F" w14:textId="77777777" w:rsidR="00427F21" w:rsidRDefault="00427F21" w:rsidP="002B775A">
      <w:pPr>
        <w:jc w:val="both"/>
      </w:pPr>
    </w:p>
    <w:p w14:paraId="275FB4CE" w14:textId="77777777" w:rsidR="001A72F1" w:rsidRPr="004A13CD" w:rsidRDefault="001A72F1" w:rsidP="002B775A">
      <w:pPr>
        <w:jc w:val="both"/>
        <w:rPr>
          <w:rFonts w:ascii="Calibri" w:hAnsi="Calibri"/>
        </w:rPr>
      </w:pPr>
    </w:p>
    <w:p w14:paraId="1DA813B0" w14:textId="77777777" w:rsidR="002B775A" w:rsidRPr="00A424FF" w:rsidRDefault="002B775A" w:rsidP="002B775A">
      <w:pPr>
        <w:pStyle w:val="Titre2"/>
        <w:widowControl/>
        <w:suppressAutoHyphens/>
        <w:autoSpaceDE/>
        <w:autoSpaceDN/>
        <w:adjustRightInd/>
      </w:pPr>
      <w:bookmarkStart w:id="111" w:name="_Toc318114202"/>
      <w:bookmarkStart w:id="112" w:name="_Toc479348179"/>
      <w:r w:rsidRPr="00A424FF">
        <w:t xml:space="preserve">Le groupe </w:t>
      </w:r>
      <w:r>
        <w:t>Bayer</w:t>
      </w:r>
      <w:bookmarkEnd w:id="111"/>
      <w:bookmarkEnd w:id="112"/>
    </w:p>
    <w:p w14:paraId="5407FA0A" w14:textId="77777777" w:rsidR="002B775A" w:rsidRDefault="002B775A" w:rsidP="002B775A">
      <w:pPr>
        <w:shd w:val="clear" w:color="auto" w:fill="FFFFFF"/>
        <w:jc w:val="both"/>
        <w:rPr>
          <w:rFonts w:ascii="Calibri" w:hAnsi="Calibri"/>
          <w:color w:val="222222"/>
        </w:rPr>
      </w:pPr>
    </w:p>
    <w:p w14:paraId="55647F82" w14:textId="7947AF51" w:rsidR="00A94776" w:rsidRPr="004726B3" w:rsidRDefault="006C6B07" w:rsidP="00A94776">
      <w:pPr>
        <w:shd w:val="clear" w:color="auto" w:fill="FFFFFF"/>
        <w:jc w:val="both"/>
        <w:rPr>
          <w:rFonts w:ascii="Calibri" w:hAnsi="Calibri"/>
        </w:rPr>
      </w:pPr>
      <w:r>
        <w:rPr>
          <w:rFonts w:ascii="Calibri" w:hAnsi="Calibri"/>
          <w:noProof/>
          <w:color w:val="222222"/>
        </w:rPr>
        <w:drawing>
          <wp:inline distT="0" distB="0" distL="0" distR="0" wp14:anchorId="1AB2AD94" wp14:editId="22626549">
            <wp:extent cx="2171700" cy="357400"/>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go_B_SFABL_Horiz_Print_Pant (1).jpg"/>
                    <pic:cNvPicPr/>
                  </pic:nvPicPr>
                  <pic:blipFill>
                    <a:blip r:embed="rId35"/>
                    <a:stretch>
                      <a:fillRect/>
                    </a:stretch>
                  </pic:blipFill>
                  <pic:spPr>
                    <a:xfrm>
                      <a:off x="0" y="0"/>
                      <a:ext cx="2210379" cy="363765"/>
                    </a:xfrm>
                    <a:prstGeom prst="rect">
                      <a:avLst/>
                    </a:prstGeom>
                  </pic:spPr>
                </pic:pic>
              </a:graphicData>
            </a:graphic>
          </wp:inline>
        </w:drawing>
      </w:r>
      <w:r>
        <w:rPr>
          <w:rFonts w:ascii="Calibri" w:hAnsi="Calibri"/>
          <w:color w:val="222222"/>
        </w:rPr>
        <w:t xml:space="preserve"> </w:t>
      </w:r>
      <w:r w:rsidR="00A94776">
        <w:rPr>
          <w:rFonts w:ascii="Calibri" w:hAnsi="Calibri"/>
          <w:color w:val="222222"/>
        </w:rPr>
        <w:br/>
      </w:r>
      <w:r w:rsidR="00A94776" w:rsidRPr="001410C1">
        <w:rPr>
          <w:rFonts w:ascii="Calibri" w:hAnsi="Calibri"/>
          <w:b/>
        </w:rPr>
        <w:t>Bayer</w:t>
      </w:r>
      <w:r w:rsidR="001410C1" w:rsidRPr="001410C1">
        <w:rPr>
          <w:rFonts w:ascii="Calibri" w:hAnsi="Calibri"/>
          <w:b/>
        </w:rPr>
        <w:t xml:space="preserve"> </w:t>
      </w:r>
      <w:r w:rsidR="00A94776" w:rsidRPr="001410C1">
        <w:rPr>
          <w:rFonts w:ascii="Calibri" w:hAnsi="Calibri"/>
          <w:b/>
        </w:rPr>
        <w:t>: la science pour une vie meilleure</w:t>
      </w:r>
    </w:p>
    <w:p w14:paraId="0B7C7586" w14:textId="77777777" w:rsidR="00A94776" w:rsidRPr="004726B3" w:rsidRDefault="00A94776" w:rsidP="00A94776">
      <w:pPr>
        <w:shd w:val="clear" w:color="auto" w:fill="FFFFFF"/>
        <w:jc w:val="both"/>
        <w:rPr>
          <w:rFonts w:ascii="Calibri" w:hAnsi="Calibri"/>
        </w:rPr>
      </w:pPr>
      <w:r w:rsidRPr="004726B3">
        <w:rPr>
          <w:rFonts w:ascii="Calibri" w:hAnsi="Calibri"/>
        </w:rPr>
        <w:t>Bayer est un groupe international des Sciences de la Vie, dont le cœur de métier se situe dans les secteurs de la santé et de l’agriculture. Les médicaments, produits et services de Bayer sont conçus pour améliorer la vie des personnes. Le groupe vise également à créer de la valeur par l’innovation. Bayer adhère aux principes du développement durable et s’engage, en tant qu’entreprise citoyenne, à respecter ses responsabilités éthiques et sociales. Au cours de l’exercice 2016, le groupe a consacré 4,7 milliards d’euros à la Recherche &amp; Développement.</w:t>
      </w:r>
    </w:p>
    <w:p w14:paraId="40B53A3F" w14:textId="77777777" w:rsidR="00A94776" w:rsidRPr="004726B3" w:rsidRDefault="00A94776" w:rsidP="00A94776">
      <w:pPr>
        <w:shd w:val="clear" w:color="auto" w:fill="FFFFFF"/>
        <w:jc w:val="both"/>
        <w:rPr>
          <w:rFonts w:ascii="Calibri" w:hAnsi="Calibri"/>
        </w:rPr>
      </w:pPr>
      <w:r w:rsidRPr="004726B3">
        <w:rPr>
          <w:rFonts w:ascii="Calibri" w:hAnsi="Calibri"/>
        </w:rPr>
        <w:lastRenderedPageBreak/>
        <w:t> </w:t>
      </w:r>
    </w:p>
    <w:p w14:paraId="03884EF1" w14:textId="77777777" w:rsidR="00A94776" w:rsidRPr="004726B3" w:rsidRDefault="00A94776" w:rsidP="00A94776">
      <w:pPr>
        <w:shd w:val="clear" w:color="auto" w:fill="FFFFFF"/>
        <w:jc w:val="both"/>
        <w:rPr>
          <w:rFonts w:ascii="Calibri" w:hAnsi="Calibri"/>
        </w:rPr>
      </w:pPr>
      <w:r w:rsidRPr="004726B3">
        <w:rPr>
          <w:rFonts w:ascii="Calibri" w:hAnsi="Calibri"/>
        </w:rPr>
        <w:t>La Division Pharmaceuticals met à la disposition des professionnels de santé et des patients des médicaments délivrés sur ordonnance destinés aux domaines thérapeutiques de la cardiologie, l’oncologie, la santé de la femme, l’hématologie et l’ophtalmologie ainsi que les activités de radiologie. En permettant le diagnostic et le traitement des maladies, ses médicaments sont le gage d’un plus grand bien-être et d’une meilleure qualité de vie. </w:t>
      </w:r>
    </w:p>
    <w:p w14:paraId="1F49350A" w14:textId="77777777" w:rsidR="00A94776" w:rsidRDefault="00A94776" w:rsidP="00A94776">
      <w:pPr>
        <w:shd w:val="clear" w:color="auto" w:fill="FFFFFF"/>
        <w:jc w:val="both"/>
        <w:rPr>
          <w:rFonts w:ascii="Arial" w:hAnsi="Arial" w:cs="Arial"/>
          <w:color w:val="222222"/>
          <w:sz w:val="19"/>
          <w:szCs w:val="19"/>
        </w:rPr>
      </w:pPr>
      <w:r>
        <w:rPr>
          <w:rFonts w:ascii="Arial" w:hAnsi="Arial" w:cs="Arial"/>
          <w:color w:val="222222"/>
          <w:sz w:val="20"/>
          <w:szCs w:val="20"/>
        </w:rPr>
        <w:t> </w:t>
      </w:r>
    </w:p>
    <w:p w14:paraId="56849108" w14:textId="77777777" w:rsidR="00A94776" w:rsidRPr="004726B3" w:rsidRDefault="00A94776" w:rsidP="00A94776">
      <w:pPr>
        <w:shd w:val="clear" w:color="auto" w:fill="FFFFFF"/>
        <w:jc w:val="both"/>
        <w:rPr>
          <w:rFonts w:ascii="Calibri" w:hAnsi="Calibri"/>
        </w:rPr>
      </w:pPr>
      <w:r w:rsidRPr="004726B3">
        <w:rPr>
          <w:rFonts w:ascii="Calibri" w:hAnsi="Calibri"/>
        </w:rPr>
        <w:t>Pour plus d’informations, consulter les sites :</w:t>
      </w:r>
    </w:p>
    <w:p w14:paraId="36BCB5ED" w14:textId="77777777" w:rsidR="00A94776" w:rsidRPr="00EB7143" w:rsidRDefault="007D5B5C" w:rsidP="00EB7143">
      <w:pPr>
        <w:jc w:val="both"/>
        <w:rPr>
          <w:rStyle w:val="Lienhypertexte"/>
        </w:rPr>
      </w:pPr>
      <w:hyperlink r:id="rId36" w:tgtFrame="_blank" w:history="1">
        <w:r w:rsidR="00A94776" w:rsidRPr="00EB7143">
          <w:rPr>
            <w:rStyle w:val="Lienhypertexte"/>
          </w:rPr>
          <w:t>www.bayer.fr</w:t>
        </w:r>
      </w:hyperlink>
    </w:p>
    <w:p w14:paraId="009C0CA9" w14:textId="77777777" w:rsidR="00A94776" w:rsidRPr="00EB7143" w:rsidRDefault="007D5B5C" w:rsidP="00EB7143">
      <w:pPr>
        <w:jc w:val="both"/>
        <w:rPr>
          <w:rStyle w:val="Lienhypertexte"/>
        </w:rPr>
      </w:pPr>
      <w:hyperlink r:id="rId37" w:tgtFrame="_blank" w:history="1">
        <w:r w:rsidR="00A94776" w:rsidRPr="00EB7143">
          <w:rPr>
            <w:rStyle w:val="Lienhypertexte"/>
          </w:rPr>
          <w:t>www.pharmaceuticals.bayer.fr</w:t>
        </w:r>
      </w:hyperlink>
    </w:p>
    <w:p w14:paraId="7D9E4E69" w14:textId="77777777" w:rsidR="00A94776" w:rsidRPr="00EB7143" w:rsidRDefault="00A94776" w:rsidP="00EB7143">
      <w:pPr>
        <w:jc w:val="both"/>
        <w:rPr>
          <w:rStyle w:val="Lienhypertexte"/>
        </w:rPr>
      </w:pPr>
      <w:r w:rsidRPr="00EB7143">
        <w:rPr>
          <w:rStyle w:val="Lienhypertexte"/>
        </w:rPr>
        <w:t>www .</w:t>
      </w:r>
      <w:hyperlink r:id="rId38" w:tgtFrame="_blank" w:history="1">
        <w:r w:rsidRPr="00EB7143">
          <w:rPr>
            <w:rStyle w:val="Lienhypertexte"/>
          </w:rPr>
          <w:t>ladmlaetmoi.fr</w:t>
        </w:r>
      </w:hyperlink>
    </w:p>
    <w:p w14:paraId="2862DD29" w14:textId="597AC1AA" w:rsidR="002B775A" w:rsidRDefault="002B775A" w:rsidP="00A94776">
      <w:pPr>
        <w:shd w:val="clear" w:color="auto" w:fill="FFFFFF"/>
        <w:jc w:val="both"/>
      </w:pPr>
    </w:p>
    <w:p w14:paraId="5409694A" w14:textId="77777777" w:rsidR="00B90F56" w:rsidRPr="00CF3781" w:rsidRDefault="00B90F56" w:rsidP="00B90F56">
      <w:pPr>
        <w:jc w:val="both"/>
        <w:rPr>
          <w:rFonts w:ascii="Calibri" w:hAnsi="Calibri"/>
          <w:color w:val="0000FF"/>
          <w:u w:val="single"/>
        </w:rPr>
      </w:pPr>
    </w:p>
    <w:p w14:paraId="0819107B" w14:textId="77777777" w:rsidR="00B90F56" w:rsidRPr="00A424FF" w:rsidRDefault="00B90F56" w:rsidP="00B90F56">
      <w:pPr>
        <w:pStyle w:val="Titre2"/>
        <w:widowControl/>
        <w:suppressAutoHyphens/>
        <w:autoSpaceDE/>
        <w:autoSpaceDN/>
        <w:adjustRightInd/>
      </w:pPr>
      <w:bookmarkStart w:id="113" w:name="_Toc479348180"/>
      <w:r w:rsidRPr="00A424FF">
        <w:t>H</w:t>
      </w:r>
      <w:r>
        <w:t>oya Seiko</w:t>
      </w:r>
      <w:bookmarkEnd w:id="113"/>
    </w:p>
    <w:p w14:paraId="1AB5774B" w14:textId="73B26786" w:rsidR="00B90F56" w:rsidRDefault="00B90F56" w:rsidP="00B90F56">
      <w:pPr>
        <w:spacing w:line="360" w:lineRule="auto"/>
        <w:jc w:val="both"/>
        <w:rPr>
          <w:rFonts w:ascii="Calibri" w:hAnsi="Calibri"/>
        </w:rPr>
      </w:pPr>
      <w:r w:rsidRPr="00B90F56">
        <w:rPr>
          <w:rFonts w:ascii="Calibri" w:hAnsi="Calibri"/>
          <w:noProof/>
        </w:rPr>
        <w:drawing>
          <wp:anchor distT="0" distB="0" distL="114300" distR="114300" simplePos="0" relativeHeight="251700224" behindDoc="0" locked="0" layoutInCell="1" allowOverlap="1" wp14:anchorId="7B0FAFEC" wp14:editId="0F98CAE0">
            <wp:simplePos x="0" y="0"/>
            <wp:positionH relativeFrom="margin">
              <wp:align>left</wp:align>
            </wp:positionH>
            <wp:positionV relativeFrom="paragraph">
              <wp:posOffset>38735</wp:posOffset>
            </wp:positionV>
            <wp:extent cx="1371600" cy="34200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ya-logo-300.jpg"/>
                    <pic:cNvPicPr/>
                  </pic:nvPicPr>
                  <pic:blipFill>
                    <a:blip r:embed="rId39"/>
                    <a:stretch>
                      <a:fillRect/>
                    </a:stretch>
                  </pic:blipFill>
                  <pic:spPr>
                    <a:xfrm>
                      <a:off x="0" y="0"/>
                      <a:ext cx="1371600" cy="342000"/>
                    </a:xfrm>
                    <a:prstGeom prst="rect">
                      <a:avLst/>
                    </a:prstGeom>
                  </pic:spPr>
                </pic:pic>
              </a:graphicData>
            </a:graphic>
            <wp14:sizeRelH relativeFrom="margin">
              <wp14:pctWidth>0</wp14:pctWidth>
            </wp14:sizeRelH>
            <wp14:sizeRelV relativeFrom="margin">
              <wp14:pctHeight>0</wp14:pctHeight>
            </wp14:sizeRelV>
          </wp:anchor>
        </w:drawing>
      </w:r>
    </w:p>
    <w:p w14:paraId="2F5AAB58" w14:textId="5858EAF3" w:rsidR="00B90F56" w:rsidRDefault="00B90F56" w:rsidP="00B90F56">
      <w:pPr>
        <w:spacing w:line="360" w:lineRule="auto"/>
        <w:jc w:val="both"/>
        <w:rPr>
          <w:rFonts w:ascii="Calibri" w:hAnsi="Calibri"/>
        </w:rPr>
      </w:pPr>
    </w:p>
    <w:p w14:paraId="4499F4EF" w14:textId="0A86E2AB" w:rsidR="00B90F56" w:rsidRPr="00B90F56" w:rsidRDefault="00B90F56" w:rsidP="00B90F56">
      <w:pPr>
        <w:jc w:val="both"/>
        <w:rPr>
          <w:rFonts w:ascii="Calibri" w:hAnsi="Calibri"/>
        </w:rPr>
      </w:pPr>
      <w:r w:rsidRPr="00B90F56">
        <w:rPr>
          <w:rFonts w:ascii="Calibri" w:hAnsi="Calibri"/>
        </w:rPr>
        <w:t>Le groupe Hoya est un groupe japonais avec une activité pluridisciplinaire et répartie</w:t>
      </w:r>
      <w:r w:rsidRPr="007870A7">
        <w:rPr>
          <w:rFonts w:ascii="Calibri" w:hAnsi="Calibri"/>
        </w:rPr>
        <w:t xml:space="preserve"> en deux divisions : électro-optique, et Life Care. </w:t>
      </w:r>
    </w:p>
    <w:p w14:paraId="61563BC8" w14:textId="05789FC3" w:rsidR="00B90F56" w:rsidRPr="00B90F56" w:rsidRDefault="00B90F56" w:rsidP="00B90F56">
      <w:pPr>
        <w:jc w:val="both"/>
        <w:rPr>
          <w:rFonts w:ascii="Calibri" w:hAnsi="Calibri"/>
        </w:rPr>
      </w:pPr>
      <w:r w:rsidRPr="00B90F56">
        <w:rPr>
          <w:rFonts w:ascii="Calibri" w:hAnsi="Calibri"/>
        </w:rPr>
        <w:t xml:space="preserve">Le Life Care regroupe le département Vision Care : production et commercialisation des verres ophtalmiques, lentilles de contact, ainsi que le Medical Care : implants intraoculaires pour la chirurgie de la cataracte, et endoscopes pour le milieu hospitalier. </w:t>
      </w:r>
    </w:p>
    <w:p w14:paraId="44404205" w14:textId="77777777" w:rsidR="00B90F56" w:rsidRPr="00B90F56" w:rsidRDefault="00B90F56" w:rsidP="00B90F56">
      <w:pPr>
        <w:jc w:val="both"/>
        <w:rPr>
          <w:rFonts w:ascii="Calibri" w:hAnsi="Calibri"/>
        </w:rPr>
      </w:pPr>
      <w:r w:rsidRPr="00B90F56">
        <w:rPr>
          <w:rFonts w:ascii="Calibri" w:hAnsi="Calibri" w:cs="Arial"/>
          <w:noProof/>
          <w:sz w:val="22"/>
          <w:szCs w:val="22"/>
        </w:rPr>
        <w:drawing>
          <wp:anchor distT="0" distB="0" distL="114300" distR="114300" simplePos="0" relativeHeight="251702272" behindDoc="1" locked="0" layoutInCell="1" allowOverlap="1" wp14:anchorId="6B597849" wp14:editId="626865E1">
            <wp:simplePos x="0" y="0"/>
            <wp:positionH relativeFrom="margin">
              <wp:align>left</wp:align>
            </wp:positionH>
            <wp:positionV relativeFrom="paragraph">
              <wp:posOffset>104140</wp:posOffset>
            </wp:positionV>
            <wp:extent cx="1331595" cy="635635"/>
            <wp:effectExtent l="0" t="0" r="1905" b="0"/>
            <wp:wrapTight wrapText="bothSides">
              <wp:wrapPolygon edited="0">
                <wp:start x="0" y="0"/>
                <wp:lineTo x="0" y="20715"/>
                <wp:lineTo x="21322" y="20715"/>
                <wp:lineTo x="21322" y="0"/>
                <wp:lineTo x="0" y="0"/>
              </wp:wrapPolygon>
            </wp:wrapTight>
            <wp:docPr id="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159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F56">
        <w:rPr>
          <w:rFonts w:ascii="Calibri" w:hAnsi="Calibri"/>
        </w:rPr>
        <w:t xml:space="preserve">Au sein du département Vision Care, sa filiale française HOYA Lens, fabricant de verres ophtalmiques installée à Emerainville, a mis en place depuis 2013 une démarche de santé visuelle. Elle consiste à renforcer les activités du groupe en matière de prévention des pathologies oculaires et à élaborer des programmes de formation associés pour les professionnels de santé. </w:t>
      </w:r>
    </w:p>
    <w:p w14:paraId="703195E7" w14:textId="4A889E22" w:rsidR="00B90F56" w:rsidRPr="00B90F56" w:rsidRDefault="00B90F56" w:rsidP="00B90F56">
      <w:pPr>
        <w:spacing w:beforeAutospacing="1" w:afterAutospacing="1"/>
        <w:jc w:val="both"/>
        <w:rPr>
          <w:rFonts w:ascii="Calibri" w:hAnsi="Calibri"/>
        </w:rPr>
      </w:pPr>
      <w:r w:rsidRPr="00B90F56">
        <w:rPr>
          <w:rFonts w:ascii="Calibri" w:hAnsi="Calibri"/>
        </w:rPr>
        <w:t xml:space="preserve">Hoya déploie des moyens importants pour innover en permanence avec, comme seul objectif, de satisfaire les attentes des porteurs et des acteurs de la filière. </w:t>
      </w:r>
    </w:p>
    <w:p w14:paraId="3950A1D3" w14:textId="77777777" w:rsidR="00B90F56" w:rsidRPr="00B90F56" w:rsidRDefault="00B90F56" w:rsidP="00B90F56">
      <w:pPr>
        <w:jc w:val="both"/>
        <w:rPr>
          <w:rFonts w:ascii="Calibri" w:hAnsi="Calibri"/>
        </w:rPr>
      </w:pPr>
      <w:r w:rsidRPr="00B90F56">
        <w:rPr>
          <w:rFonts w:ascii="Calibri" w:hAnsi="Calibri"/>
          <w:noProof/>
        </w:rPr>
        <w:drawing>
          <wp:anchor distT="0" distB="0" distL="114300" distR="114300" simplePos="0" relativeHeight="251701248" behindDoc="1" locked="0" layoutInCell="1" allowOverlap="1" wp14:anchorId="5A194F2A" wp14:editId="17FEE3B7">
            <wp:simplePos x="0" y="0"/>
            <wp:positionH relativeFrom="column">
              <wp:posOffset>-4445</wp:posOffset>
            </wp:positionH>
            <wp:positionV relativeFrom="paragraph">
              <wp:posOffset>4445</wp:posOffset>
            </wp:positionV>
            <wp:extent cx="1397699" cy="276225"/>
            <wp:effectExtent l="0" t="0" r="0" b="0"/>
            <wp:wrapTight wrapText="bothSides">
              <wp:wrapPolygon edited="0">
                <wp:start x="0" y="0"/>
                <wp:lineTo x="0" y="19366"/>
                <wp:lineTo x="21198" y="19366"/>
                <wp:lineTo x="211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iko.png"/>
                    <pic:cNvPicPr/>
                  </pic:nvPicPr>
                  <pic:blipFill>
                    <a:blip r:embed="rId41"/>
                    <a:stretch>
                      <a:fillRect/>
                    </a:stretch>
                  </pic:blipFill>
                  <pic:spPr>
                    <a:xfrm>
                      <a:off x="0" y="0"/>
                      <a:ext cx="1397699" cy="276225"/>
                    </a:xfrm>
                    <a:prstGeom prst="rect">
                      <a:avLst/>
                    </a:prstGeom>
                  </pic:spPr>
                </pic:pic>
              </a:graphicData>
            </a:graphic>
          </wp:anchor>
        </w:drawing>
      </w:r>
      <w:r w:rsidRPr="00B90F56">
        <w:rPr>
          <w:rFonts w:ascii="Calibri" w:hAnsi="Calibri"/>
        </w:rPr>
        <w:t xml:space="preserve"> </w:t>
      </w:r>
      <w:r w:rsidRPr="00B90F56">
        <w:rPr>
          <w:rFonts w:ascii="Calibri" w:hAnsi="Calibri"/>
          <w:b/>
          <w:bCs/>
        </w:rPr>
        <w:t>SEIKO</w:t>
      </w:r>
      <w:r w:rsidRPr="00B90F56">
        <w:rPr>
          <w:rFonts w:ascii="Calibri" w:hAnsi="Calibri"/>
        </w:rPr>
        <w:t xml:space="preserve"> est une marque horlogère mondialement reconnue qui bénéficie d'une très forte notoriété sur le marché français. Depuis 1946, le groupe SEIKO fabrique et distribue des verres ophtalmiques et des montures haut de gamme à l'échelle mondiale. SEIKO Optical est la division du groupe en charge de concevoir et de distribuer ces produits. SEIKO Optical appartient pour 50 % au groupe SEIKO, et pour 50 % au groupe HOYA VISION CARE, deuxième groupe ophtalmique mondial. </w:t>
      </w:r>
    </w:p>
    <w:p w14:paraId="655CEC7F" w14:textId="53EA44EC" w:rsidR="00B90F56" w:rsidRPr="007870A7" w:rsidRDefault="00B90F56" w:rsidP="00B90F56">
      <w:pPr>
        <w:jc w:val="both"/>
        <w:rPr>
          <w:rFonts w:ascii="Calibri" w:hAnsi="Calibri"/>
        </w:rPr>
      </w:pPr>
      <w:r w:rsidRPr="00B90F56">
        <w:rPr>
          <w:rFonts w:ascii="Calibri" w:hAnsi="Calibri"/>
        </w:rPr>
        <w:t>SEIKO Optical France, succursale de SEIKO Optical Europe est en charge de la distribution des verres SEIKO sur le marché français depuis avril 2007.</w:t>
      </w:r>
      <w:r w:rsidRPr="007870A7">
        <w:rPr>
          <w:rFonts w:ascii="Calibri" w:hAnsi="Calibri"/>
        </w:rPr>
        <w:t xml:space="preserve"> </w:t>
      </w:r>
    </w:p>
    <w:p w14:paraId="38E9C3F7" w14:textId="77777777" w:rsidR="00B90F56" w:rsidRPr="007870A7" w:rsidRDefault="00B90F56" w:rsidP="00B90F56">
      <w:pPr>
        <w:jc w:val="both"/>
        <w:rPr>
          <w:rFonts w:ascii="Calibri" w:hAnsi="Calibri"/>
        </w:rPr>
      </w:pPr>
      <w:r w:rsidRPr="007870A7">
        <w:rPr>
          <w:rFonts w:ascii="Calibri" w:hAnsi="Calibri"/>
        </w:rPr>
        <w:t xml:space="preserve">Tout au long de son histoire, SEIKO Optical n’a eu de cesse de préserver la Santé des porteurs : en imposant les valeurs éthiques de sa marque, en investissant massivement dans la recherche et </w:t>
      </w:r>
      <w:r>
        <w:rPr>
          <w:rFonts w:ascii="Calibri" w:hAnsi="Calibri"/>
        </w:rPr>
        <w:t xml:space="preserve">le </w:t>
      </w:r>
      <w:r w:rsidRPr="007870A7">
        <w:rPr>
          <w:rFonts w:ascii="Calibri" w:hAnsi="Calibri"/>
        </w:rPr>
        <w:t xml:space="preserve">développement et dans le domaine de la prévention, mais également dans la </w:t>
      </w:r>
      <w:r>
        <w:rPr>
          <w:rFonts w:ascii="Calibri" w:hAnsi="Calibri"/>
        </w:rPr>
        <w:t>f</w:t>
      </w:r>
      <w:r w:rsidRPr="007870A7">
        <w:rPr>
          <w:rFonts w:ascii="Calibri" w:hAnsi="Calibri"/>
        </w:rPr>
        <w:t>ormation de ses prescripteurs.</w:t>
      </w:r>
    </w:p>
    <w:p w14:paraId="6985CDEB" w14:textId="77777777" w:rsidR="002B775A" w:rsidRDefault="002B775A" w:rsidP="002B775A">
      <w:pPr>
        <w:spacing w:before="100" w:beforeAutospacing="1" w:after="100" w:afterAutospacing="1"/>
        <w:jc w:val="both"/>
        <w:rPr>
          <w:rFonts w:ascii="Calibri" w:hAnsi="Calibri"/>
        </w:rPr>
      </w:pPr>
    </w:p>
    <w:p w14:paraId="4D399AC5" w14:textId="77777777" w:rsidR="002B775A" w:rsidRPr="00A424FF" w:rsidRDefault="002B775A" w:rsidP="002B775A">
      <w:pPr>
        <w:pStyle w:val="Titre2"/>
        <w:widowControl/>
        <w:suppressAutoHyphens/>
        <w:autoSpaceDE/>
        <w:autoSpaceDN/>
        <w:adjustRightInd/>
      </w:pPr>
      <w:bookmarkStart w:id="114" w:name="_Toc479348181"/>
      <w:r>
        <w:t>Allergan</w:t>
      </w:r>
      <w:bookmarkEnd w:id="114"/>
    </w:p>
    <w:p w14:paraId="35F34EB5" w14:textId="77777777" w:rsidR="002B775A" w:rsidRDefault="002B775A" w:rsidP="002B775A">
      <w:pPr>
        <w:jc w:val="both"/>
        <w:rPr>
          <w:rFonts w:ascii="Calibri" w:hAnsi="Calibri"/>
        </w:rPr>
      </w:pPr>
      <w:r>
        <w:rPr>
          <w:noProof/>
        </w:rPr>
        <w:drawing>
          <wp:anchor distT="0" distB="0" distL="114300" distR="114300" simplePos="0" relativeHeight="251686912" behindDoc="0" locked="0" layoutInCell="1" allowOverlap="1" wp14:anchorId="09C91986" wp14:editId="02E4DF2F">
            <wp:simplePos x="0" y="0"/>
            <wp:positionH relativeFrom="column">
              <wp:posOffset>-228600</wp:posOffset>
            </wp:positionH>
            <wp:positionV relativeFrom="paragraph">
              <wp:posOffset>102870</wp:posOffset>
            </wp:positionV>
            <wp:extent cx="1375410" cy="1132840"/>
            <wp:effectExtent l="0" t="0" r="0" b="10160"/>
            <wp:wrapSquare wrapText="bothSides"/>
            <wp:docPr id="35" name="Image 25" descr="Allergan-logo-uni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ergan-logo-unifie"/>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375410" cy="1132840"/>
                    </a:xfrm>
                    <a:prstGeom prst="rect">
                      <a:avLst/>
                    </a:prstGeom>
                    <a:noFill/>
                    <a:ln>
                      <a:noFill/>
                    </a:ln>
                  </pic:spPr>
                </pic:pic>
              </a:graphicData>
            </a:graphic>
          </wp:anchor>
        </w:drawing>
      </w:r>
    </w:p>
    <w:p w14:paraId="521F591C" w14:textId="77777777" w:rsidR="002B775A" w:rsidRDefault="002B775A" w:rsidP="002B775A">
      <w:pPr>
        <w:jc w:val="both"/>
        <w:rPr>
          <w:rFonts w:ascii="Calibri" w:hAnsi="Calibri"/>
        </w:rPr>
      </w:pPr>
      <w:r w:rsidRPr="00E75285">
        <w:rPr>
          <w:rFonts w:ascii="Calibri" w:hAnsi="Calibri"/>
        </w:rPr>
        <w:t xml:space="preserve">Fort de son expertise en ophtalmologie, neurologie et esthétique médicale, Allergan apporte l’excellence et la rigueur scientifique qui permettent de proposer des produits innovants. Allergan est un acteur majeur dans la recherche, le développement et la commercialisation de médicaments et de dispositifs médicaux en </w:t>
      </w:r>
      <w:r w:rsidR="002B3796">
        <w:rPr>
          <w:rFonts w:ascii="Calibri" w:hAnsi="Calibri"/>
        </w:rPr>
        <w:t>o</w:t>
      </w:r>
      <w:r w:rsidRPr="00E75285">
        <w:rPr>
          <w:rFonts w:ascii="Calibri" w:hAnsi="Calibri"/>
        </w:rPr>
        <w:t>phtalmologie permettant d’améliorer la vue et la qualité de vie des patients atteints de glaucom</w:t>
      </w:r>
      <w:r>
        <w:rPr>
          <w:rFonts w:ascii="Calibri" w:hAnsi="Calibri"/>
        </w:rPr>
        <w:t xml:space="preserve">e, de sécheresse oculaire ou de </w:t>
      </w:r>
      <w:r w:rsidRPr="00E75285">
        <w:rPr>
          <w:rFonts w:ascii="Calibri" w:hAnsi="Calibri"/>
        </w:rPr>
        <w:t>pathologies rétiniennes.</w:t>
      </w:r>
    </w:p>
    <w:p w14:paraId="17AA5B78" w14:textId="77777777" w:rsidR="002B775A" w:rsidRDefault="002B775A" w:rsidP="002B775A">
      <w:pPr>
        <w:jc w:val="both"/>
        <w:rPr>
          <w:rFonts w:ascii="Calibri" w:hAnsi="Calibri"/>
        </w:rPr>
      </w:pPr>
    </w:p>
    <w:p w14:paraId="7D83CB54" w14:textId="77777777" w:rsidR="002B775A" w:rsidRPr="00E75285" w:rsidRDefault="002B775A" w:rsidP="002B775A">
      <w:pPr>
        <w:jc w:val="both"/>
        <w:rPr>
          <w:rFonts w:ascii="Calibri" w:hAnsi="Calibri"/>
        </w:rPr>
      </w:pPr>
    </w:p>
    <w:p w14:paraId="441C5352" w14:textId="77777777" w:rsidR="002B775A" w:rsidRPr="00A424FF" w:rsidRDefault="002B775A" w:rsidP="002B775A">
      <w:pPr>
        <w:jc w:val="both"/>
        <w:rPr>
          <w:rFonts w:ascii="Calibri" w:hAnsi="Calibri"/>
        </w:rPr>
      </w:pPr>
      <w:r w:rsidRPr="00A424FF">
        <w:rPr>
          <w:rFonts w:ascii="Calibri" w:hAnsi="Calibri"/>
        </w:rPr>
        <w:br w:type="page"/>
      </w:r>
    </w:p>
    <w:p w14:paraId="0DB549BB" w14:textId="77777777" w:rsidR="002B775A" w:rsidRPr="00A424FF" w:rsidRDefault="002B775A" w:rsidP="002B775A">
      <w:pPr>
        <w:pStyle w:val="Titre2"/>
        <w:numPr>
          <w:ilvl w:val="0"/>
          <w:numId w:val="0"/>
        </w:numPr>
        <w:jc w:val="center"/>
        <w:rPr>
          <w:sz w:val="40"/>
          <w:szCs w:val="40"/>
        </w:rPr>
      </w:pPr>
    </w:p>
    <w:p w14:paraId="7EDA55B5" w14:textId="77777777" w:rsidR="002B775A" w:rsidRPr="00A424FF" w:rsidRDefault="002B775A" w:rsidP="0000323F">
      <w:pPr>
        <w:pStyle w:val="Titre1"/>
      </w:pPr>
      <w:bookmarkStart w:id="115" w:name="_Toc318114204"/>
      <w:bookmarkStart w:id="116" w:name="_Toc479348182"/>
      <w:r w:rsidRPr="00A424FF">
        <w:t>Pour en savoir plus</w:t>
      </w:r>
      <w:bookmarkEnd w:id="115"/>
      <w:bookmarkEnd w:id="116"/>
    </w:p>
    <w:p w14:paraId="19170B99" w14:textId="77777777" w:rsidR="002B775A" w:rsidRPr="00A424FF" w:rsidRDefault="002B775A" w:rsidP="002B775A">
      <w:pPr>
        <w:pStyle w:val="Corpsdetexte"/>
        <w:spacing w:line="360" w:lineRule="auto"/>
        <w:jc w:val="both"/>
        <w:rPr>
          <w:rFonts w:ascii="Calibri" w:hAnsi="Calibri"/>
          <w:b/>
          <w:iCs/>
          <w:color w:val="auto"/>
        </w:rPr>
      </w:pPr>
    </w:p>
    <w:p w14:paraId="2424B663" w14:textId="77777777" w:rsidR="002B775A" w:rsidRPr="00A424FF" w:rsidRDefault="002B775A" w:rsidP="002B775A">
      <w:pPr>
        <w:pStyle w:val="Corpsdetexte"/>
        <w:spacing w:line="360" w:lineRule="auto"/>
        <w:jc w:val="both"/>
        <w:rPr>
          <w:rFonts w:ascii="Calibri" w:hAnsi="Calibri"/>
          <w:b/>
          <w:iCs/>
          <w:color w:val="auto"/>
        </w:rPr>
      </w:pPr>
    </w:p>
    <w:p w14:paraId="2F75CA95" w14:textId="77777777" w:rsidR="002B775A" w:rsidRDefault="002B775A" w:rsidP="002B775A">
      <w:pPr>
        <w:pStyle w:val="Corpsdetexte"/>
        <w:spacing w:line="360" w:lineRule="auto"/>
        <w:jc w:val="both"/>
        <w:rPr>
          <w:rFonts w:ascii="Calibri" w:hAnsi="Calibri"/>
          <w:b/>
          <w:iCs/>
          <w:color w:val="auto"/>
        </w:rPr>
      </w:pPr>
      <w:r w:rsidRPr="00A424FF">
        <w:rPr>
          <w:rFonts w:ascii="Calibri" w:hAnsi="Calibri"/>
          <w:b/>
          <w:iCs/>
          <w:color w:val="auto"/>
        </w:rPr>
        <w:t>Liste non exhaustive de sites Internet permettant d'en savoir plus :</w:t>
      </w:r>
    </w:p>
    <w:p w14:paraId="54E98F11" w14:textId="77777777" w:rsidR="002B775A" w:rsidRPr="0021534E" w:rsidRDefault="002B775A" w:rsidP="002B775A">
      <w:pPr>
        <w:pStyle w:val="Titre2"/>
        <w:widowControl/>
        <w:suppressAutoHyphens/>
        <w:autoSpaceDE/>
        <w:autoSpaceDN/>
        <w:adjustRightInd/>
      </w:pPr>
      <w:bookmarkStart w:id="117" w:name="_Toc479348183"/>
      <w:r w:rsidRPr="0021534E">
        <w:t>Sur la DMLA</w:t>
      </w:r>
      <w:bookmarkEnd w:id="117"/>
    </w:p>
    <w:p w14:paraId="1F227052" w14:textId="77777777" w:rsidR="002B775A" w:rsidRPr="0021534E" w:rsidRDefault="002B775A" w:rsidP="002B775A">
      <w:pPr>
        <w:widowControl/>
        <w:numPr>
          <w:ilvl w:val="1"/>
          <w:numId w:val="28"/>
        </w:numPr>
        <w:suppressAutoHyphens/>
        <w:autoSpaceDE/>
        <w:autoSpaceDN/>
        <w:adjustRightInd/>
        <w:spacing w:line="360" w:lineRule="auto"/>
        <w:jc w:val="both"/>
        <w:rPr>
          <w:rFonts w:ascii="Calibri" w:hAnsi="Calibri"/>
          <w:bCs/>
          <w:iCs/>
        </w:rPr>
      </w:pPr>
      <w:r w:rsidRPr="0021534E">
        <w:rPr>
          <w:rFonts w:ascii="Calibri" w:hAnsi="Calibri"/>
          <w:b/>
          <w:bCs/>
          <w:iCs/>
        </w:rPr>
        <w:t>Société Française d’Ophtalmologie : </w:t>
      </w:r>
      <w:hyperlink r:id="rId44" w:tgtFrame="_blank" w:history="1">
        <w:r w:rsidRPr="0021534E">
          <w:rPr>
            <w:rStyle w:val="Lienhypertexte"/>
            <w:rFonts w:ascii="Calibri" w:hAnsi="Calibri"/>
            <w:bCs/>
            <w:iCs/>
          </w:rPr>
          <w:t>www.sfo.asso.fr</w:t>
        </w:r>
      </w:hyperlink>
    </w:p>
    <w:p w14:paraId="073BB7E9" w14:textId="77777777" w:rsidR="002B775A" w:rsidRPr="0021534E" w:rsidRDefault="002B775A" w:rsidP="002B775A">
      <w:pPr>
        <w:widowControl/>
        <w:numPr>
          <w:ilvl w:val="1"/>
          <w:numId w:val="28"/>
        </w:numPr>
        <w:suppressAutoHyphens/>
        <w:autoSpaceDE/>
        <w:autoSpaceDN/>
        <w:adjustRightInd/>
        <w:spacing w:line="360" w:lineRule="auto"/>
        <w:jc w:val="both"/>
        <w:rPr>
          <w:rFonts w:ascii="Calibri" w:hAnsi="Calibri"/>
          <w:bCs/>
          <w:iCs/>
        </w:rPr>
      </w:pPr>
      <w:r w:rsidRPr="0021534E">
        <w:rPr>
          <w:rFonts w:ascii="Calibri" w:hAnsi="Calibri"/>
          <w:b/>
          <w:bCs/>
          <w:iCs/>
        </w:rPr>
        <w:t>Syndicat National des Ophtalmologistes de France : </w:t>
      </w:r>
      <w:hyperlink r:id="rId45" w:tgtFrame="_blank" w:history="1">
        <w:r w:rsidRPr="0021534E">
          <w:rPr>
            <w:rStyle w:val="Lienhypertexte"/>
            <w:rFonts w:ascii="Calibri" w:hAnsi="Calibri"/>
            <w:bCs/>
            <w:iCs/>
          </w:rPr>
          <w:t>www.snof.org</w:t>
        </w:r>
      </w:hyperlink>
    </w:p>
    <w:p w14:paraId="190B0903" w14:textId="77777777" w:rsidR="002B775A" w:rsidRPr="0021534E" w:rsidRDefault="007D5B5C" w:rsidP="002B775A">
      <w:pPr>
        <w:widowControl/>
        <w:numPr>
          <w:ilvl w:val="1"/>
          <w:numId w:val="28"/>
        </w:numPr>
        <w:suppressAutoHyphens/>
        <w:autoSpaceDE/>
        <w:autoSpaceDN/>
        <w:adjustRightInd/>
        <w:spacing w:line="360" w:lineRule="auto"/>
        <w:jc w:val="both"/>
        <w:rPr>
          <w:rFonts w:ascii="Calibri" w:hAnsi="Calibri"/>
          <w:bCs/>
          <w:iCs/>
        </w:rPr>
      </w:pPr>
      <w:hyperlink r:id="rId46" w:tgtFrame="_blank" w:history="1">
        <w:r w:rsidR="002B775A" w:rsidRPr="0021534E">
          <w:rPr>
            <w:rStyle w:val="Lienhypertexte"/>
            <w:rFonts w:ascii="Calibri" w:hAnsi="Calibri"/>
            <w:bCs/>
            <w:iCs/>
          </w:rPr>
          <w:t>www.association-dmla.com</w:t>
        </w:r>
      </w:hyperlink>
    </w:p>
    <w:p w14:paraId="576587BD" w14:textId="77777777" w:rsidR="002B775A" w:rsidRPr="0021534E" w:rsidRDefault="007D5B5C" w:rsidP="002B775A">
      <w:pPr>
        <w:widowControl/>
        <w:numPr>
          <w:ilvl w:val="1"/>
          <w:numId w:val="28"/>
        </w:numPr>
        <w:suppressAutoHyphens/>
        <w:autoSpaceDE/>
        <w:autoSpaceDN/>
        <w:adjustRightInd/>
        <w:spacing w:line="360" w:lineRule="auto"/>
        <w:jc w:val="both"/>
        <w:rPr>
          <w:rFonts w:ascii="Calibri" w:hAnsi="Calibri"/>
          <w:bCs/>
          <w:iCs/>
        </w:rPr>
      </w:pPr>
      <w:hyperlink r:id="rId47" w:tgtFrame="_blank" w:history="1">
        <w:r w:rsidR="002B775A" w:rsidRPr="0021534E">
          <w:rPr>
            <w:rStyle w:val="Lienhypertexte"/>
            <w:rFonts w:ascii="Calibri" w:hAnsi="Calibri"/>
            <w:bCs/>
            <w:iCs/>
          </w:rPr>
          <w:t>www.dmlainfo.fr</w:t>
        </w:r>
      </w:hyperlink>
    </w:p>
    <w:p w14:paraId="6D153AB8" w14:textId="77777777" w:rsidR="002B775A" w:rsidRPr="0021534E" w:rsidRDefault="007D5B5C" w:rsidP="002B775A">
      <w:pPr>
        <w:widowControl/>
        <w:numPr>
          <w:ilvl w:val="1"/>
          <w:numId w:val="28"/>
        </w:numPr>
        <w:suppressAutoHyphens/>
        <w:autoSpaceDE/>
        <w:autoSpaceDN/>
        <w:adjustRightInd/>
        <w:spacing w:line="360" w:lineRule="auto"/>
        <w:jc w:val="both"/>
        <w:rPr>
          <w:rFonts w:ascii="Calibri" w:hAnsi="Calibri"/>
          <w:bCs/>
          <w:iCs/>
        </w:rPr>
      </w:pPr>
      <w:hyperlink r:id="rId48" w:tgtFrame="_blank" w:history="1">
        <w:r w:rsidR="002B775A" w:rsidRPr="0021534E">
          <w:rPr>
            <w:rStyle w:val="Lienhypertexte"/>
            <w:rFonts w:ascii="Calibri" w:hAnsi="Calibri"/>
            <w:bCs/>
            <w:iCs/>
          </w:rPr>
          <w:t>www.ladmlaetmoi.fr</w:t>
        </w:r>
      </w:hyperlink>
    </w:p>
    <w:p w14:paraId="627A959C" w14:textId="77777777" w:rsidR="002B775A" w:rsidRPr="0021534E" w:rsidRDefault="007D5B5C" w:rsidP="002B775A">
      <w:pPr>
        <w:widowControl/>
        <w:numPr>
          <w:ilvl w:val="1"/>
          <w:numId w:val="28"/>
        </w:numPr>
        <w:suppressAutoHyphens/>
        <w:autoSpaceDE/>
        <w:autoSpaceDN/>
        <w:adjustRightInd/>
        <w:spacing w:line="360" w:lineRule="auto"/>
        <w:jc w:val="both"/>
        <w:rPr>
          <w:rFonts w:ascii="Calibri" w:hAnsi="Calibri"/>
          <w:bCs/>
          <w:iCs/>
        </w:rPr>
      </w:pPr>
      <w:hyperlink r:id="rId49" w:tgtFrame="_blank" w:history="1">
        <w:r w:rsidR="002B775A" w:rsidRPr="0021534E">
          <w:rPr>
            <w:rStyle w:val="Lienhypertexte"/>
            <w:rFonts w:ascii="Calibri" w:hAnsi="Calibri"/>
            <w:bCs/>
            <w:iCs/>
          </w:rPr>
          <w:t>www.bassevision.net</w:t>
        </w:r>
      </w:hyperlink>
    </w:p>
    <w:p w14:paraId="13CA69C0" w14:textId="77777777" w:rsidR="002B775A" w:rsidRPr="0021534E" w:rsidRDefault="002B775A" w:rsidP="002B775A">
      <w:pPr>
        <w:widowControl/>
        <w:numPr>
          <w:ilvl w:val="1"/>
          <w:numId w:val="28"/>
        </w:numPr>
        <w:suppressAutoHyphens/>
        <w:autoSpaceDE/>
        <w:autoSpaceDN/>
        <w:adjustRightInd/>
        <w:spacing w:line="360" w:lineRule="auto"/>
        <w:jc w:val="both"/>
        <w:rPr>
          <w:rFonts w:ascii="Calibri" w:hAnsi="Calibri"/>
          <w:bCs/>
          <w:iCs/>
        </w:rPr>
      </w:pPr>
      <w:r w:rsidRPr="0021534E">
        <w:rPr>
          <w:rFonts w:ascii="Calibri" w:hAnsi="Calibri"/>
          <w:b/>
          <w:bCs/>
          <w:iCs/>
        </w:rPr>
        <w:t>Centre Hospitalier Intercommunal de Créteil :</w:t>
      </w:r>
      <w:r w:rsidRPr="0021534E">
        <w:rPr>
          <w:rFonts w:ascii="Calibri" w:hAnsi="Calibri"/>
          <w:bCs/>
          <w:iCs/>
        </w:rPr>
        <w:t> </w:t>
      </w:r>
      <w:hyperlink r:id="rId50" w:tgtFrame="_blank" w:history="1">
        <w:r w:rsidRPr="0021534E">
          <w:rPr>
            <w:rStyle w:val="Lienhypertexte"/>
            <w:rFonts w:ascii="Calibri" w:hAnsi="Calibri"/>
            <w:bCs/>
            <w:iCs/>
          </w:rPr>
          <w:t>www.chicreteil.fr</w:t>
        </w:r>
      </w:hyperlink>
    </w:p>
    <w:p w14:paraId="5747A9B0" w14:textId="77777777" w:rsidR="002B775A" w:rsidRPr="0021534E" w:rsidRDefault="002B775A" w:rsidP="002B775A">
      <w:pPr>
        <w:widowControl/>
        <w:numPr>
          <w:ilvl w:val="1"/>
          <w:numId w:val="28"/>
        </w:numPr>
        <w:suppressAutoHyphens/>
        <w:autoSpaceDE/>
        <w:autoSpaceDN/>
        <w:adjustRightInd/>
        <w:spacing w:line="360" w:lineRule="auto"/>
        <w:jc w:val="both"/>
        <w:rPr>
          <w:rFonts w:ascii="Calibri" w:hAnsi="Calibri"/>
          <w:bCs/>
          <w:iCs/>
        </w:rPr>
      </w:pPr>
      <w:r w:rsidRPr="0021534E">
        <w:rPr>
          <w:rFonts w:ascii="Calibri" w:hAnsi="Calibri"/>
          <w:b/>
          <w:bCs/>
          <w:iCs/>
        </w:rPr>
        <w:t>Fédération Rétine :</w:t>
      </w:r>
      <w:r w:rsidRPr="0021534E">
        <w:rPr>
          <w:rFonts w:ascii="Calibri" w:hAnsi="Calibri"/>
          <w:bCs/>
          <w:iCs/>
        </w:rPr>
        <w:t> </w:t>
      </w:r>
      <w:hyperlink r:id="rId51" w:tgtFrame="_blank" w:history="1">
        <w:r w:rsidRPr="0021534E">
          <w:rPr>
            <w:rStyle w:val="Lienhypertexte"/>
            <w:rFonts w:ascii="Calibri" w:hAnsi="Calibri"/>
            <w:bCs/>
            <w:iCs/>
          </w:rPr>
          <w:t>www.fedret.fr</w:t>
        </w:r>
      </w:hyperlink>
    </w:p>
    <w:p w14:paraId="7345B4F4" w14:textId="77777777" w:rsidR="002B775A" w:rsidRPr="0021534E" w:rsidRDefault="002B775A" w:rsidP="002B775A">
      <w:pPr>
        <w:widowControl/>
        <w:numPr>
          <w:ilvl w:val="1"/>
          <w:numId w:val="28"/>
        </w:numPr>
        <w:suppressAutoHyphens/>
        <w:autoSpaceDE/>
        <w:autoSpaceDN/>
        <w:adjustRightInd/>
        <w:spacing w:line="360" w:lineRule="auto"/>
        <w:jc w:val="both"/>
        <w:rPr>
          <w:rFonts w:ascii="Calibri" w:hAnsi="Calibri"/>
          <w:bCs/>
          <w:iCs/>
          <w:lang w:val="en-GB"/>
        </w:rPr>
      </w:pPr>
      <w:r w:rsidRPr="0021534E">
        <w:rPr>
          <w:rFonts w:ascii="Calibri" w:hAnsi="Calibri"/>
          <w:b/>
          <w:bCs/>
          <w:iCs/>
          <w:lang w:val="en-GB"/>
        </w:rPr>
        <w:t>Macular Degeneration Partnership :</w:t>
      </w:r>
      <w:r w:rsidRPr="0021534E">
        <w:rPr>
          <w:rFonts w:ascii="Calibri" w:hAnsi="Calibri"/>
          <w:bCs/>
          <w:iCs/>
          <w:lang w:val="en-GB"/>
        </w:rPr>
        <w:t> </w:t>
      </w:r>
      <w:hyperlink r:id="rId52" w:tgtFrame="_blank" w:history="1">
        <w:r w:rsidRPr="0021534E">
          <w:rPr>
            <w:rStyle w:val="Lienhypertexte"/>
            <w:rFonts w:ascii="Calibri" w:hAnsi="Calibri"/>
            <w:bCs/>
            <w:iCs/>
            <w:lang w:val="en-GB"/>
          </w:rPr>
          <w:t>www.amd.org</w:t>
        </w:r>
      </w:hyperlink>
    </w:p>
    <w:p w14:paraId="543BE3AF" w14:textId="77777777" w:rsidR="002B775A" w:rsidRPr="00A424FF" w:rsidRDefault="002B775A" w:rsidP="002B775A">
      <w:pPr>
        <w:widowControl/>
        <w:numPr>
          <w:ilvl w:val="1"/>
          <w:numId w:val="28"/>
        </w:numPr>
        <w:suppressAutoHyphens/>
        <w:autoSpaceDE/>
        <w:autoSpaceDN/>
        <w:adjustRightInd/>
        <w:spacing w:line="360" w:lineRule="auto"/>
        <w:jc w:val="both"/>
        <w:rPr>
          <w:rFonts w:ascii="Calibri" w:hAnsi="Calibri"/>
          <w:bCs/>
          <w:iCs/>
        </w:rPr>
      </w:pPr>
      <w:r w:rsidRPr="00645B0A">
        <w:rPr>
          <w:rFonts w:ascii="Calibri" w:hAnsi="Calibri"/>
          <w:b/>
          <w:iCs/>
        </w:rPr>
        <w:t>Société Française de la Rétine</w:t>
      </w:r>
      <w:r w:rsidRPr="00A424FF">
        <w:rPr>
          <w:rFonts w:ascii="Calibri" w:hAnsi="Calibri"/>
          <w:bCs/>
          <w:iCs/>
        </w:rPr>
        <w:t xml:space="preserve"> : </w:t>
      </w:r>
      <w:hyperlink r:id="rId53" w:history="1">
        <w:r w:rsidRPr="00A424FF">
          <w:rPr>
            <w:rStyle w:val="Lienhypertexte"/>
            <w:rFonts w:ascii="Calibri" w:hAnsi="Calibri"/>
          </w:rPr>
          <w:t>www.sfretine.org</w:t>
        </w:r>
      </w:hyperlink>
    </w:p>
    <w:p w14:paraId="189A91E9" w14:textId="26F62D8B" w:rsidR="002B775A" w:rsidRPr="00D05DD0" w:rsidRDefault="002B775A" w:rsidP="002B775A">
      <w:pPr>
        <w:widowControl/>
        <w:numPr>
          <w:ilvl w:val="1"/>
          <w:numId w:val="28"/>
        </w:numPr>
        <w:suppressAutoHyphens/>
        <w:autoSpaceDE/>
        <w:autoSpaceDN/>
        <w:adjustRightInd/>
        <w:rPr>
          <w:rFonts w:ascii="Calibri" w:hAnsi="Calibri"/>
          <w:bCs/>
          <w:iCs/>
        </w:rPr>
      </w:pPr>
      <w:r w:rsidRPr="00645B0A">
        <w:rPr>
          <w:rFonts w:ascii="Calibri" w:hAnsi="Calibri"/>
          <w:b/>
          <w:bCs/>
        </w:rPr>
        <w:t>Service hospitalo-universitaire d'ophtalmologie de l'hôpital intercommunal de Créteil :</w:t>
      </w:r>
      <w:r w:rsidRPr="00A424FF">
        <w:rPr>
          <w:rFonts w:ascii="Calibri" w:hAnsi="Calibri"/>
        </w:rPr>
        <w:t xml:space="preserve">   </w:t>
      </w:r>
      <w:r w:rsidRPr="00645B0A">
        <w:rPr>
          <w:rFonts w:ascii="Calibri" w:hAnsi="Calibri"/>
          <w:color w:val="0000FF"/>
          <w:u w:val="single"/>
        </w:rPr>
        <w:t>www.creteilophtalmo.fr</w:t>
      </w:r>
      <w:r w:rsidRPr="00A424FF">
        <w:rPr>
          <w:rFonts w:ascii="Calibri" w:hAnsi="Calibri"/>
        </w:rPr>
        <w:t>, entretient des relations étroites avec l'</w:t>
      </w:r>
      <w:r>
        <w:rPr>
          <w:rFonts w:ascii="Calibri" w:hAnsi="Calibri"/>
        </w:rPr>
        <w:t>A</w:t>
      </w:r>
      <w:r w:rsidRPr="00A424FF">
        <w:rPr>
          <w:rFonts w:ascii="Calibri" w:hAnsi="Calibri"/>
        </w:rPr>
        <w:t xml:space="preserve">ssociation </w:t>
      </w:r>
      <w:r>
        <w:rPr>
          <w:rFonts w:ascii="Calibri" w:hAnsi="Calibri"/>
        </w:rPr>
        <w:t xml:space="preserve">DMLA </w:t>
      </w:r>
      <w:r w:rsidRPr="00A424FF">
        <w:rPr>
          <w:rFonts w:ascii="Calibri" w:hAnsi="Calibri"/>
        </w:rPr>
        <w:t>et fournit de nombreuses informations pratiques sur les données récentes de la littérature internationale sur le sujet.</w:t>
      </w:r>
    </w:p>
    <w:p w14:paraId="4D3E0756" w14:textId="21640D41" w:rsidR="00D05DD0" w:rsidRPr="00D05DD0" w:rsidRDefault="00D05DD0" w:rsidP="00D05DD0">
      <w:pPr>
        <w:widowControl/>
        <w:numPr>
          <w:ilvl w:val="1"/>
          <w:numId w:val="28"/>
        </w:numPr>
        <w:suppressAutoHyphens/>
        <w:autoSpaceDE/>
        <w:autoSpaceDN/>
        <w:adjustRightInd/>
        <w:rPr>
          <w:rFonts w:ascii="Calibri" w:hAnsi="Calibri"/>
          <w:bCs/>
          <w:iCs/>
        </w:rPr>
      </w:pPr>
      <w:r>
        <w:rPr>
          <w:rFonts w:ascii="Calibri" w:hAnsi="Calibri"/>
          <w:b/>
          <w:bCs/>
        </w:rPr>
        <w:t xml:space="preserve">Fédération France Macula : </w:t>
      </w:r>
      <w:hyperlink r:id="rId54" w:history="1">
        <w:r w:rsidRPr="00A76D31">
          <w:rPr>
            <w:rStyle w:val="Lienhypertexte"/>
            <w:rFonts w:ascii="Calibri" w:hAnsi="Calibri"/>
          </w:rPr>
          <w:t>http://www.ffmacula.fr/</w:t>
        </w:r>
      </w:hyperlink>
    </w:p>
    <w:p w14:paraId="7B022A05" w14:textId="77777777" w:rsidR="00D05DD0" w:rsidRPr="0021534E" w:rsidRDefault="00D05DD0" w:rsidP="00D05DD0">
      <w:pPr>
        <w:widowControl/>
        <w:suppressAutoHyphens/>
        <w:autoSpaceDE/>
        <w:autoSpaceDN/>
        <w:adjustRightInd/>
        <w:ind w:left="1440"/>
        <w:rPr>
          <w:rFonts w:ascii="Calibri" w:hAnsi="Calibri"/>
          <w:bCs/>
          <w:iCs/>
        </w:rPr>
      </w:pPr>
    </w:p>
    <w:p w14:paraId="7CDC493E" w14:textId="77777777" w:rsidR="002B775A" w:rsidRDefault="002B775A" w:rsidP="002B775A">
      <w:pPr>
        <w:rPr>
          <w:rFonts w:ascii="Calibri" w:hAnsi="Calibri"/>
        </w:rPr>
      </w:pPr>
    </w:p>
    <w:p w14:paraId="29F2D92B" w14:textId="77777777" w:rsidR="002B775A" w:rsidRPr="0021534E" w:rsidRDefault="002B775A" w:rsidP="002B775A">
      <w:pPr>
        <w:pStyle w:val="Titre2"/>
        <w:widowControl/>
        <w:suppressAutoHyphens/>
        <w:autoSpaceDE/>
        <w:autoSpaceDN/>
        <w:adjustRightInd/>
      </w:pPr>
      <w:bookmarkStart w:id="118" w:name="_Toc479348184"/>
      <w:r>
        <w:t>Sur la maculopathie diabétique</w:t>
      </w:r>
      <w:bookmarkEnd w:id="118"/>
    </w:p>
    <w:p w14:paraId="719DCBAA" w14:textId="7D110ADA" w:rsidR="00F0616F" w:rsidRDefault="002B775A" w:rsidP="00F0616F">
      <w:pPr>
        <w:widowControl/>
        <w:numPr>
          <w:ilvl w:val="1"/>
          <w:numId w:val="28"/>
        </w:numPr>
        <w:suppressAutoHyphens/>
        <w:autoSpaceDE/>
        <w:autoSpaceDN/>
        <w:adjustRightInd/>
        <w:rPr>
          <w:rFonts w:ascii="Calibri" w:hAnsi="Calibri"/>
          <w:bCs/>
          <w:iCs/>
        </w:rPr>
      </w:pPr>
      <w:r w:rsidRPr="0021534E">
        <w:rPr>
          <w:rFonts w:ascii="Calibri" w:hAnsi="Calibri"/>
          <w:b/>
          <w:bCs/>
          <w:iCs/>
        </w:rPr>
        <w:t>Fédération française des diabétiques : </w:t>
      </w:r>
      <w:hyperlink r:id="rId55" w:history="1">
        <w:r w:rsidR="00F0616F" w:rsidRPr="0021683F">
          <w:rPr>
            <w:rStyle w:val="Lienhypertexte"/>
            <w:rFonts w:ascii="Calibri" w:hAnsi="Calibri"/>
            <w:bCs/>
            <w:iCs/>
          </w:rPr>
          <w:t>www.federationdesdiabétiques.org</w:t>
        </w:r>
      </w:hyperlink>
    </w:p>
    <w:p w14:paraId="6D46F601" w14:textId="77777777" w:rsidR="002B775A" w:rsidRPr="0021534E" w:rsidRDefault="002B775A" w:rsidP="002B775A">
      <w:pPr>
        <w:widowControl/>
        <w:numPr>
          <w:ilvl w:val="1"/>
          <w:numId w:val="28"/>
        </w:numPr>
        <w:suppressAutoHyphens/>
        <w:autoSpaceDE/>
        <w:autoSpaceDN/>
        <w:adjustRightInd/>
        <w:rPr>
          <w:rFonts w:ascii="Calibri" w:hAnsi="Calibri"/>
          <w:bCs/>
          <w:iCs/>
        </w:rPr>
      </w:pPr>
      <w:r w:rsidRPr="0021534E">
        <w:rPr>
          <w:rFonts w:ascii="Calibri" w:hAnsi="Calibri"/>
          <w:b/>
          <w:bCs/>
          <w:iCs/>
        </w:rPr>
        <w:t>Association Valentin Haüy au service</w:t>
      </w:r>
      <w:r>
        <w:rPr>
          <w:rFonts w:ascii="Calibri" w:hAnsi="Calibri"/>
          <w:b/>
          <w:bCs/>
          <w:iCs/>
        </w:rPr>
        <w:t xml:space="preserve"> des aveugles et des </w:t>
      </w:r>
      <w:r>
        <w:rPr>
          <w:rFonts w:ascii="Calibri" w:hAnsi="Calibri"/>
          <w:b/>
          <w:bCs/>
          <w:iCs/>
        </w:rPr>
        <w:br/>
        <w:t xml:space="preserve">malvoyants </w:t>
      </w:r>
      <w:r w:rsidRPr="0021534E">
        <w:rPr>
          <w:rFonts w:ascii="Calibri" w:hAnsi="Calibri"/>
          <w:b/>
          <w:bCs/>
          <w:iCs/>
        </w:rPr>
        <w:t>: </w:t>
      </w:r>
      <w:hyperlink r:id="rId56" w:tgtFrame="_blank" w:history="1">
        <w:r w:rsidRPr="0021534E">
          <w:rPr>
            <w:rStyle w:val="Lienhypertexte"/>
            <w:rFonts w:ascii="Calibri" w:hAnsi="Calibri"/>
            <w:bCs/>
            <w:iCs/>
          </w:rPr>
          <w:t>www.avh.asso.fr</w:t>
        </w:r>
      </w:hyperlink>
    </w:p>
    <w:p w14:paraId="56587DAC" w14:textId="77777777" w:rsidR="002B775A" w:rsidRPr="0021534E" w:rsidRDefault="002B775A" w:rsidP="002B775A">
      <w:pPr>
        <w:widowControl/>
        <w:numPr>
          <w:ilvl w:val="1"/>
          <w:numId w:val="28"/>
        </w:numPr>
        <w:suppressAutoHyphens/>
        <w:autoSpaceDE/>
        <w:autoSpaceDN/>
        <w:adjustRightInd/>
        <w:rPr>
          <w:rFonts w:ascii="Calibri" w:hAnsi="Calibri"/>
          <w:bCs/>
          <w:iCs/>
        </w:rPr>
      </w:pPr>
      <w:r w:rsidRPr="0021534E">
        <w:rPr>
          <w:rFonts w:ascii="Calibri" w:hAnsi="Calibri"/>
          <w:b/>
          <w:bCs/>
          <w:iCs/>
        </w:rPr>
        <w:t>Organisation pour la Prévention de la Cécité : </w:t>
      </w:r>
      <w:hyperlink r:id="rId57" w:tgtFrame="_blank" w:history="1">
        <w:r w:rsidRPr="0021534E">
          <w:rPr>
            <w:rStyle w:val="Lienhypertexte"/>
            <w:rFonts w:ascii="Calibri" w:hAnsi="Calibri"/>
            <w:bCs/>
            <w:iCs/>
          </w:rPr>
          <w:t>www.opc.asso.fr</w:t>
        </w:r>
      </w:hyperlink>
    </w:p>
    <w:p w14:paraId="1BDA0C53" w14:textId="77777777" w:rsidR="002B775A" w:rsidRPr="0021534E" w:rsidRDefault="002B775A" w:rsidP="002B775A">
      <w:pPr>
        <w:widowControl/>
        <w:numPr>
          <w:ilvl w:val="1"/>
          <w:numId w:val="28"/>
        </w:numPr>
        <w:suppressAutoHyphens/>
        <w:autoSpaceDE/>
        <w:autoSpaceDN/>
        <w:adjustRightInd/>
        <w:rPr>
          <w:rFonts w:ascii="Calibri" w:hAnsi="Calibri"/>
          <w:bCs/>
          <w:iCs/>
        </w:rPr>
      </w:pPr>
      <w:r w:rsidRPr="0021534E">
        <w:rPr>
          <w:rFonts w:ascii="Calibri" w:hAnsi="Calibri"/>
          <w:b/>
          <w:bCs/>
          <w:iCs/>
        </w:rPr>
        <w:t>Union des Maisons du diabète : </w:t>
      </w:r>
      <w:hyperlink r:id="rId58" w:tgtFrame="_blank" w:history="1">
        <w:r w:rsidRPr="0021534E">
          <w:rPr>
            <w:rStyle w:val="Lienhypertexte"/>
            <w:rFonts w:ascii="Calibri" w:hAnsi="Calibri"/>
            <w:bCs/>
            <w:iCs/>
          </w:rPr>
          <w:t>www.maison-diabete.info</w:t>
        </w:r>
      </w:hyperlink>
    </w:p>
    <w:p w14:paraId="171781A7" w14:textId="77777777" w:rsidR="002B775A" w:rsidRPr="00DD7EA1" w:rsidRDefault="002B775A" w:rsidP="002B775A">
      <w:pPr>
        <w:ind w:left="1080"/>
        <w:rPr>
          <w:rFonts w:ascii="Calibri" w:hAnsi="Calibri"/>
          <w:bCs/>
          <w:iCs/>
        </w:rPr>
      </w:pPr>
    </w:p>
    <w:p w14:paraId="7BD5B1AA" w14:textId="77777777" w:rsidR="00C73996" w:rsidRDefault="00C73996" w:rsidP="00BF1B99"/>
    <w:p w14:paraId="500DCA55" w14:textId="77777777" w:rsidR="007E26CC" w:rsidRPr="0021534E" w:rsidRDefault="00364009" w:rsidP="007E26CC">
      <w:pPr>
        <w:pStyle w:val="Titre2"/>
        <w:widowControl/>
        <w:suppressAutoHyphens/>
        <w:autoSpaceDE/>
        <w:autoSpaceDN/>
        <w:adjustRightInd/>
      </w:pPr>
      <w:bookmarkStart w:id="119" w:name="_Toc479348185"/>
      <w:r>
        <w:lastRenderedPageBreak/>
        <w:t>Sur l’occlusion veineuse rétinienne (OVR)</w:t>
      </w:r>
      <w:bookmarkEnd w:id="119"/>
    </w:p>
    <w:p w14:paraId="3C17F738" w14:textId="77777777" w:rsidR="00364009" w:rsidRDefault="00364009" w:rsidP="00364009">
      <w:pPr>
        <w:widowControl/>
        <w:numPr>
          <w:ilvl w:val="1"/>
          <w:numId w:val="28"/>
        </w:numPr>
        <w:suppressAutoHyphens/>
        <w:autoSpaceDE/>
        <w:autoSpaceDN/>
        <w:adjustRightInd/>
        <w:rPr>
          <w:rFonts w:ascii="Calibri" w:hAnsi="Calibri"/>
          <w:bCs/>
          <w:iCs/>
        </w:rPr>
      </w:pPr>
      <w:r>
        <w:rPr>
          <w:rFonts w:ascii="Calibri" w:hAnsi="Calibri"/>
          <w:b/>
          <w:bCs/>
          <w:iCs/>
        </w:rPr>
        <w:t xml:space="preserve">Association OVR : </w:t>
      </w:r>
      <w:hyperlink r:id="rId59" w:history="1">
        <w:r w:rsidRPr="00364009">
          <w:rPr>
            <w:rStyle w:val="Lienhypertexte"/>
            <w:rFonts w:ascii="Calibri" w:hAnsi="Calibri"/>
            <w:bCs/>
            <w:iCs/>
          </w:rPr>
          <w:t>http://www.asso-ovr.fr/</w:t>
        </w:r>
      </w:hyperlink>
    </w:p>
    <w:p w14:paraId="7E73FF19" w14:textId="77777777" w:rsidR="00364009" w:rsidRPr="0021534E" w:rsidRDefault="00EF3AD7" w:rsidP="00364009">
      <w:pPr>
        <w:widowControl/>
        <w:numPr>
          <w:ilvl w:val="1"/>
          <w:numId w:val="28"/>
        </w:numPr>
        <w:suppressAutoHyphens/>
        <w:autoSpaceDE/>
        <w:autoSpaceDN/>
        <w:adjustRightInd/>
        <w:rPr>
          <w:rFonts w:ascii="Calibri" w:hAnsi="Calibri"/>
          <w:bCs/>
          <w:iCs/>
        </w:rPr>
      </w:pPr>
      <w:r w:rsidRPr="00EF3AD7">
        <w:rPr>
          <w:rFonts w:ascii="Calibri" w:hAnsi="Calibri"/>
          <w:b/>
          <w:bCs/>
          <w:iCs/>
        </w:rPr>
        <w:t>Inca</w:t>
      </w:r>
      <w:r>
        <w:rPr>
          <w:rFonts w:ascii="Calibri" w:hAnsi="Calibri"/>
          <w:bCs/>
          <w:iCs/>
        </w:rPr>
        <w:t xml:space="preserve">, </w:t>
      </w:r>
      <w:r>
        <w:rPr>
          <w:rFonts w:eastAsia="Times New Roman"/>
        </w:rPr>
        <w:t>organisme canadien de bienfaisance dédié aux Canadiens aveugles ou ayant une vision partielle</w:t>
      </w:r>
      <w:r>
        <w:rPr>
          <w:rFonts w:ascii="Calibri" w:hAnsi="Calibri"/>
          <w:bCs/>
          <w:iCs/>
        </w:rPr>
        <w:t xml:space="preserve"> : </w:t>
      </w:r>
      <w:hyperlink r:id="rId60" w:history="1">
        <w:r w:rsidRPr="00EF3AD7">
          <w:rPr>
            <w:rStyle w:val="Lienhypertexte"/>
            <w:rFonts w:ascii="Calibri" w:hAnsi="Calibri"/>
            <w:bCs/>
            <w:iCs/>
          </w:rPr>
          <w:t>http://www.cnib.ca/fr/vos-yeux/maladies-oculaires/OVR/Pages/default.aspx</w:t>
        </w:r>
      </w:hyperlink>
    </w:p>
    <w:p w14:paraId="430E6788" w14:textId="77777777" w:rsidR="007E26CC" w:rsidRPr="003E34F1" w:rsidRDefault="007E26CC" w:rsidP="00BF1B99"/>
    <w:sectPr w:rsidR="007E26CC" w:rsidRPr="003E34F1" w:rsidSect="008237BF">
      <w:headerReference w:type="even" r:id="rId61"/>
      <w:headerReference w:type="default" r:id="rId62"/>
      <w:footerReference w:type="even" r:id="rId63"/>
      <w:footerReference w:type="default" r:id="rId64"/>
      <w:headerReference w:type="first" r:id="rId65"/>
      <w:footerReference w:type="first" r:id="rId6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9A956" w14:textId="77777777" w:rsidR="007D5B5C" w:rsidRDefault="007D5B5C" w:rsidP="00BF1B99">
      <w:r>
        <w:separator/>
      </w:r>
    </w:p>
  </w:endnote>
  <w:endnote w:type="continuationSeparator" w:id="0">
    <w:p w14:paraId="6934DC0D" w14:textId="77777777" w:rsidR="007D5B5C" w:rsidRDefault="007D5B5C" w:rsidP="00BF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zòÔˇøÚ‹">
    <w:altName w:val="Cambria"/>
    <w:panose1 w:val="00000000000000000000"/>
    <w:charset w:val="4D"/>
    <w:family w:val="auto"/>
    <w:notTrueType/>
    <w:pitch w:val="default"/>
    <w:sig w:usb0="00000003" w:usb1="00000000" w:usb2="00000000" w:usb3="00000000" w:csb0="00000001" w:csb1="00000000"/>
  </w:font>
  <w:font w:name="lL hÔˇøÚ‹">
    <w:altName w:val="Cambria"/>
    <w:panose1 w:val="00000000000000000000"/>
    <w:charset w:val="4D"/>
    <w:family w:val="auto"/>
    <w:notTrueType/>
    <w:pitch w:val="default"/>
    <w:sig w:usb0="00000003" w:usb1="00000000" w:usb2="00000000" w:usb3="00000000" w:csb0="00000001" w:csb1="00000000"/>
  </w:font>
  <w:font w:name="æõhÔˇøÚ‹">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ÌˇøÚ‹">
    <w:altName w:val="Cambria"/>
    <w:panose1 w:val="00000000000000000000"/>
    <w:charset w:val="4D"/>
    <w:family w:val="auto"/>
    <w:notTrueType/>
    <w:pitch w:val="default"/>
    <w:sig w:usb0="00000003" w:usb1="00000000" w:usb2="00000000" w:usb3="00000000" w:csb0="00000001" w:csb1="00000000"/>
  </w:font>
  <w:font w:name="&lt;ÙhÌˇøÚ‹">
    <w:altName w:val="Cambria"/>
    <w:panose1 w:val="00000000000000000000"/>
    <w:charset w:val="4D"/>
    <w:family w:val="auto"/>
    <w:notTrueType/>
    <w:pitch w:val="default"/>
    <w:sig w:usb0="00000003" w:usb1="00000000" w:usb2="00000000" w:usb3="00000000" w:csb0="00000001" w:csb1="00000000"/>
  </w:font>
  <w:font w:name="€Ç&amp;hÌˇøÚ‹">
    <w:altName w:val="Cambria"/>
    <w:panose1 w:val="00000000000000000000"/>
    <w:charset w:val="4D"/>
    <w:family w:val="auto"/>
    <w:notTrueType/>
    <w:pitch w:val="default"/>
    <w:sig w:usb0="00000003" w:usb1="00000000" w:usb2="00000000" w:usb3="00000000" w:csb0="00000001" w:csb1="00000000"/>
  </w:font>
  <w:font w:name="è»1hÌˇøÚ‹">
    <w:altName w:val="Cambria"/>
    <w:panose1 w:val="00000000000000000000"/>
    <w:charset w:val="4D"/>
    <w:family w:val="auto"/>
    <w:notTrueType/>
    <w:pitch w:val="default"/>
    <w:sig w:usb0="00000003" w:usb1="00000000" w:usb2="00000000" w:usb3="00000000" w:csb0="00000001" w:csb1="00000000"/>
  </w:font>
  <w:font w:name="[á%hÌˇøÚ‹">
    <w:altName w:val="Cambria"/>
    <w:panose1 w:val="00000000000000000000"/>
    <w:charset w:val="4D"/>
    <w:family w:val="auto"/>
    <w:notTrueType/>
    <w:pitch w:val="default"/>
    <w:sig w:usb0="00000003" w:usb1="00000000" w:usb2="00000000" w:usb3="00000000" w:csb0="00000001" w:csb1="00000000"/>
  </w:font>
  <w:font w:name="ö^(hÌˇøÚ‹">
    <w:altName w:val="Cambria"/>
    <w:panose1 w:val="00000000000000000000"/>
    <w:charset w:val="4D"/>
    <w:family w:val="auto"/>
    <w:notTrueType/>
    <w:pitch w:val="default"/>
    <w:sig w:usb0="00000003" w:usb1="00000000" w:usb2="00000000" w:usb3="00000000" w:csb0="00000001" w:csb1="00000000"/>
  </w:font>
  <w:font w:name="NS(hÌˇøÚ‹">
    <w:altName w:val="Cambria"/>
    <w:panose1 w:val="00000000000000000000"/>
    <w:charset w:val="4D"/>
    <w:family w:val="auto"/>
    <w:notTrueType/>
    <w:pitch w:val="default"/>
    <w:sig w:usb0="00000003" w:usb1="00000000" w:usb2="00000000" w:usb3="00000000" w:csb0="00000001" w:csb1="00000000"/>
  </w:font>
  <w:font w:name="nB!hÌˇøÚ‹">
    <w:altName w:val="Cambria"/>
    <w:panose1 w:val="00000000000000000000"/>
    <w:charset w:val="4D"/>
    <w:family w:val="auto"/>
    <w:notTrueType/>
    <w:pitch w:val="default"/>
    <w:sig w:usb0="00000003" w:usb1="00000000" w:usb2="00000000" w:usb3="00000000" w:csb0="00000001" w:csb1="00000000"/>
  </w:font>
  <w:font w:name="Íâ&amp;hÌˇøÚ‹">
    <w:altName w:val="Cambria"/>
    <w:panose1 w:val="00000000000000000000"/>
    <w:charset w:val="4D"/>
    <w:family w:val="auto"/>
    <w:notTrueType/>
    <w:pitch w:val="default"/>
    <w:sig w:usb0="00000003" w:usb1="00000000" w:usb2="00000000" w:usb3="00000000" w:csb0="00000001" w:csb1="00000000"/>
  </w:font>
  <w:font w:name="B&quot; ÿÏˇøÚ‹">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F6B8" w14:textId="77777777" w:rsidR="004A6ABB" w:rsidRDefault="004A6A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3FE75" w14:textId="439EBD76" w:rsidR="004A6ABB" w:rsidRDefault="004A6ABB" w:rsidP="009A307B">
    <w:pPr>
      <w:jc w:val="right"/>
      <w:rPr>
        <w:rStyle w:val="Numrodepage"/>
      </w:rPr>
    </w:pPr>
    <w:r>
      <w:rPr>
        <w:rFonts w:ascii="Times New Roman" w:hAnsi="Times New Roman"/>
        <w:noProof/>
      </w:rPr>
      <w:drawing>
        <wp:inline distT="0" distB="0" distL="0" distR="0" wp14:anchorId="3BD73EBF" wp14:editId="56523E53">
          <wp:extent cx="5904523" cy="60960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andeau partenaires FINAL.jpg"/>
                  <pic:cNvPicPr/>
                </pic:nvPicPr>
                <pic:blipFill>
                  <a:blip r:embed="rId1"/>
                  <a:stretch>
                    <a:fillRect/>
                  </a:stretch>
                </pic:blipFill>
                <pic:spPr>
                  <a:xfrm>
                    <a:off x="0" y="0"/>
                    <a:ext cx="5908471" cy="610008"/>
                  </a:xfrm>
                  <a:prstGeom prst="rect">
                    <a:avLst/>
                  </a:prstGeom>
                </pic:spPr>
              </pic:pic>
            </a:graphicData>
          </a:graphic>
        </wp:inline>
      </w:drawing>
    </w:r>
    <w:r>
      <w:rPr>
        <w:rStyle w:val="Numrodepage"/>
        <w:rFonts w:ascii="Times New Roman" w:hAnsi="Times New Roman"/>
      </w:rPr>
      <w:t>-----------------------------------------------------------------------------------------------------------------</w:t>
    </w:r>
  </w:p>
  <w:p w14:paraId="459595B0" w14:textId="5BF27649" w:rsidR="004A6ABB" w:rsidRPr="009A307B" w:rsidRDefault="004A6ABB" w:rsidP="009A307B">
    <w:pPr>
      <w:jc w:val="right"/>
      <w:rPr>
        <w:sz w:val="20"/>
        <w:szCs w:val="20"/>
      </w:rPr>
    </w:pPr>
    <w:r w:rsidRPr="009A307B">
      <w:rPr>
        <w:rStyle w:val="Numrodepage"/>
        <w:sz w:val="20"/>
        <w:szCs w:val="20"/>
      </w:rPr>
      <w:t xml:space="preserve">P. </w:t>
    </w:r>
    <w:r w:rsidRPr="009A307B">
      <w:rPr>
        <w:rStyle w:val="Numrodepage"/>
        <w:sz w:val="20"/>
        <w:szCs w:val="20"/>
      </w:rPr>
      <w:fldChar w:fldCharType="begin"/>
    </w:r>
    <w:r w:rsidRPr="009A307B">
      <w:rPr>
        <w:rStyle w:val="Numrodepage"/>
        <w:sz w:val="20"/>
        <w:szCs w:val="20"/>
      </w:rPr>
      <w:instrText xml:space="preserve"> PAGE </w:instrText>
    </w:r>
    <w:r w:rsidRPr="009A307B">
      <w:rPr>
        <w:rStyle w:val="Numrodepage"/>
        <w:sz w:val="20"/>
        <w:szCs w:val="20"/>
      </w:rPr>
      <w:fldChar w:fldCharType="separate"/>
    </w:r>
    <w:r w:rsidR="00C568D9">
      <w:rPr>
        <w:rStyle w:val="Numrodepage"/>
        <w:noProof/>
        <w:sz w:val="20"/>
        <w:szCs w:val="20"/>
      </w:rPr>
      <w:t>21</w:t>
    </w:r>
    <w:r w:rsidRPr="009A307B">
      <w:rPr>
        <w:rStyle w:val="Numrodepage"/>
        <w:sz w:val="20"/>
        <w:szCs w:val="20"/>
      </w:rPr>
      <w:fldChar w:fldCharType="end"/>
    </w:r>
    <w:r w:rsidRPr="009A307B">
      <w:rPr>
        <w:rStyle w:val="Numrodepage"/>
        <w:sz w:val="20"/>
        <w:szCs w:val="20"/>
      </w:rPr>
      <w:t>/</w:t>
    </w:r>
    <w:r w:rsidRPr="009A307B">
      <w:rPr>
        <w:rStyle w:val="Numrodepage"/>
        <w:sz w:val="20"/>
        <w:szCs w:val="20"/>
      </w:rPr>
      <w:fldChar w:fldCharType="begin"/>
    </w:r>
    <w:r w:rsidRPr="009A307B">
      <w:rPr>
        <w:rStyle w:val="Numrodepage"/>
        <w:sz w:val="20"/>
        <w:szCs w:val="20"/>
      </w:rPr>
      <w:instrText xml:space="preserve"> NUMPAGES </w:instrText>
    </w:r>
    <w:r w:rsidRPr="009A307B">
      <w:rPr>
        <w:rStyle w:val="Numrodepage"/>
        <w:sz w:val="20"/>
        <w:szCs w:val="20"/>
      </w:rPr>
      <w:fldChar w:fldCharType="separate"/>
    </w:r>
    <w:r w:rsidR="00C568D9">
      <w:rPr>
        <w:rStyle w:val="Numrodepage"/>
        <w:noProof/>
        <w:sz w:val="20"/>
        <w:szCs w:val="20"/>
      </w:rPr>
      <w:t>34</w:t>
    </w:r>
    <w:r w:rsidRPr="009A307B">
      <w:rPr>
        <w:rStyle w:val="Numrodepage"/>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8FB55" w14:textId="77777777" w:rsidR="004A6ABB" w:rsidRDefault="004A6A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252EB" w14:textId="77777777" w:rsidR="007D5B5C" w:rsidRDefault="007D5B5C" w:rsidP="00BF1B99">
      <w:r>
        <w:separator/>
      </w:r>
    </w:p>
  </w:footnote>
  <w:footnote w:type="continuationSeparator" w:id="0">
    <w:p w14:paraId="5EB47D67" w14:textId="77777777" w:rsidR="007D5B5C" w:rsidRDefault="007D5B5C" w:rsidP="00BF1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420E5" w14:textId="77777777" w:rsidR="004A6ABB" w:rsidRDefault="004A6A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D413" w14:textId="77777777" w:rsidR="004A6ABB" w:rsidRDefault="004A6AB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BE080" w14:textId="77777777" w:rsidR="004A6ABB" w:rsidRDefault="004A6A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9EB614"/>
    <w:lvl w:ilvl="0">
      <w:start w:val="1"/>
      <w:numFmt w:val="bullet"/>
      <w:lvlText w:val=""/>
      <w:lvlJc w:val="left"/>
      <w:pPr>
        <w:tabs>
          <w:tab w:val="num" w:pos="612"/>
        </w:tabs>
        <w:ind w:left="612" w:hanging="432"/>
      </w:pPr>
      <w:rPr>
        <w:rFonts w:ascii="Wingdings" w:hAnsi="Wingdings" w:hint="default"/>
      </w:rPr>
    </w:lvl>
    <w:lvl w:ilvl="1">
      <w:start w:val="1"/>
      <w:numFmt w:val="bullet"/>
      <w:pStyle w:val="Titre2"/>
      <w:lvlText w:val=""/>
      <w:lvlJc w:val="left"/>
      <w:pPr>
        <w:tabs>
          <w:tab w:val="num" w:pos="718"/>
        </w:tabs>
        <w:ind w:left="718" w:hanging="576"/>
      </w:pPr>
      <w:rPr>
        <w:rFonts w:ascii="Wingdings" w:hAnsi="Wingdings"/>
      </w:rPr>
    </w:lvl>
    <w:lvl w:ilvl="2">
      <w:start w:val="1"/>
      <w:numFmt w:val="bullet"/>
      <w:lvlText w:val=""/>
      <w:lvlJc w:val="left"/>
      <w:pPr>
        <w:tabs>
          <w:tab w:val="num" w:pos="720"/>
        </w:tabs>
        <w:ind w:left="720" w:hanging="720"/>
      </w:pPr>
      <w:rPr>
        <w:rFonts w:ascii="Symbol" w:hAnsi="Symbol"/>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1DD39F8"/>
    <w:multiLevelType w:val="hybridMultilevel"/>
    <w:tmpl w:val="54B89316"/>
    <w:lvl w:ilvl="0" w:tplc="040C000D">
      <w:start w:val="1"/>
      <w:numFmt w:val="bullet"/>
      <w:lvlText w:val=""/>
      <w:lvlJc w:val="left"/>
      <w:pPr>
        <w:ind w:left="720" w:hanging="360"/>
      </w:pPr>
      <w:rPr>
        <w:rFonts w:ascii="Wingdings" w:hAnsi="Wingdings" w:hint="default"/>
      </w:rPr>
    </w:lvl>
    <w:lvl w:ilvl="1" w:tplc="5838CD7A">
      <w:numFmt w:val="bullet"/>
      <w:lvlText w:val="–"/>
      <w:lvlJc w:val="left"/>
      <w:pPr>
        <w:ind w:left="1440" w:hanging="360"/>
      </w:pPr>
      <w:rPr>
        <w:rFonts w:ascii="Calibri" w:eastAsia="MS Mincho" w:hAnsi="Calibri" w:cs="Times New Roman" w:hint="default"/>
      </w:rPr>
    </w:lvl>
    <w:lvl w:ilvl="2" w:tplc="DB4EE710">
      <w:numFmt w:val="bullet"/>
      <w:lvlText w:val=""/>
      <w:lvlJc w:val="left"/>
      <w:pPr>
        <w:ind w:left="2160" w:hanging="360"/>
      </w:pPr>
      <w:rPr>
        <w:rFonts w:ascii="Wingdings" w:eastAsia="MS Mincho"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64005"/>
    <w:multiLevelType w:val="hybridMultilevel"/>
    <w:tmpl w:val="65CA62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CE00D7"/>
    <w:multiLevelType w:val="hybridMultilevel"/>
    <w:tmpl w:val="B55C0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D64F4F"/>
    <w:multiLevelType w:val="hybridMultilevel"/>
    <w:tmpl w:val="7AC2FD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C784F"/>
    <w:multiLevelType w:val="hybridMultilevel"/>
    <w:tmpl w:val="DBE2253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B16BCE"/>
    <w:multiLevelType w:val="hybridMultilevel"/>
    <w:tmpl w:val="F60028FC"/>
    <w:lvl w:ilvl="0" w:tplc="B3FC498C">
      <w:start w:val="1"/>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E61CFB"/>
    <w:multiLevelType w:val="hybridMultilevel"/>
    <w:tmpl w:val="D526BCA8"/>
    <w:lvl w:ilvl="0" w:tplc="9AA09CE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A811AB"/>
    <w:multiLevelType w:val="hybridMultilevel"/>
    <w:tmpl w:val="0B6A4E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C54BB"/>
    <w:multiLevelType w:val="hybridMultilevel"/>
    <w:tmpl w:val="A0C094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260" w:hanging="360"/>
      </w:pPr>
      <w:rPr>
        <w:rFonts w:ascii="Courier New" w:hAnsi="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0" w15:restartNumberingAfterBreak="0">
    <w:nsid w:val="20EA5C68"/>
    <w:multiLevelType w:val="hybridMultilevel"/>
    <w:tmpl w:val="A1E2E5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1765D37"/>
    <w:multiLevelType w:val="hybridMultilevel"/>
    <w:tmpl w:val="903A7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EC2272"/>
    <w:multiLevelType w:val="hybridMultilevel"/>
    <w:tmpl w:val="6158D048"/>
    <w:lvl w:ilvl="0" w:tplc="040C000D">
      <w:start w:val="1"/>
      <w:numFmt w:val="bullet"/>
      <w:lvlText w:val=""/>
      <w:lvlJc w:val="left"/>
      <w:pPr>
        <w:ind w:left="1068" w:hanging="360"/>
      </w:pPr>
      <w:rPr>
        <w:rFonts w:ascii="Wingdings" w:hAnsi="Wingdings" w:hint="default"/>
        <w:b/>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B39688B"/>
    <w:multiLevelType w:val="hybridMultilevel"/>
    <w:tmpl w:val="E892DE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B1369A"/>
    <w:multiLevelType w:val="hybridMultilevel"/>
    <w:tmpl w:val="CAF0FC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F27F1C"/>
    <w:multiLevelType w:val="hybridMultilevel"/>
    <w:tmpl w:val="5EC06F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FAB5DC1"/>
    <w:multiLevelType w:val="hybridMultilevel"/>
    <w:tmpl w:val="F0D25F6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5DB4F58"/>
    <w:multiLevelType w:val="hybridMultilevel"/>
    <w:tmpl w:val="4B2098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DB12B3"/>
    <w:multiLevelType w:val="hybridMultilevel"/>
    <w:tmpl w:val="382A2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64473A"/>
    <w:multiLevelType w:val="hybridMultilevel"/>
    <w:tmpl w:val="A2C26A0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E111BC"/>
    <w:multiLevelType w:val="hybridMultilevel"/>
    <w:tmpl w:val="6C0EC69C"/>
    <w:lvl w:ilvl="0" w:tplc="040C0001">
      <w:start w:val="1"/>
      <w:numFmt w:val="bullet"/>
      <w:lvlText w:val=""/>
      <w:lvlJc w:val="left"/>
      <w:pPr>
        <w:ind w:left="720" w:hanging="360"/>
      </w:pPr>
      <w:rPr>
        <w:rFonts w:ascii="Symbol" w:hAnsi="Symbol" w:hint="default"/>
      </w:rPr>
    </w:lvl>
    <w:lvl w:ilvl="1" w:tplc="5838CD7A">
      <w:numFmt w:val="bullet"/>
      <w:lvlText w:val="–"/>
      <w:lvlJc w:val="left"/>
      <w:pPr>
        <w:ind w:left="1440" w:hanging="360"/>
      </w:pPr>
      <w:rPr>
        <w:rFonts w:ascii="Calibri" w:eastAsia="MS Mincho" w:hAnsi="Calibri" w:cs="Times New Roman" w:hint="default"/>
      </w:rPr>
    </w:lvl>
    <w:lvl w:ilvl="2" w:tplc="DB4EE710">
      <w:numFmt w:val="bullet"/>
      <w:lvlText w:val=""/>
      <w:lvlJc w:val="left"/>
      <w:pPr>
        <w:ind w:left="2160" w:hanging="360"/>
      </w:pPr>
      <w:rPr>
        <w:rFonts w:ascii="Wingdings" w:eastAsia="MS Mincho"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295957"/>
    <w:multiLevelType w:val="hybridMultilevel"/>
    <w:tmpl w:val="DB2E1450"/>
    <w:lvl w:ilvl="0" w:tplc="B3FC498C">
      <w:start w:val="1"/>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7A4FE0"/>
    <w:multiLevelType w:val="hybridMultilevel"/>
    <w:tmpl w:val="310036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DE671B"/>
    <w:multiLevelType w:val="hybridMultilevel"/>
    <w:tmpl w:val="6284B988"/>
    <w:lvl w:ilvl="0" w:tplc="040C0001">
      <w:start w:val="1"/>
      <w:numFmt w:val="bullet"/>
      <w:lvlText w:val=""/>
      <w:lvlJc w:val="left"/>
      <w:pPr>
        <w:ind w:left="540" w:hanging="360"/>
      </w:pPr>
      <w:rPr>
        <w:rFonts w:ascii="Symbol" w:hAnsi="Symbol" w:hint="default"/>
      </w:rPr>
    </w:lvl>
    <w:lvl w:ilvl="1" w:tplc="040C0003" w:tentative="1">
      <w:start w:val="1"/>
      <w:numFmt w:val="bullet"/>
      <w:lvlText w:val="o"/>
      <w:lvlJc w:val="left"/>
      <w:pPr>
        <w:ind w:left="1260" w:hanging="360"/>
      </w:pPr>
      <w:rPr>
        <w:rFonts w:ascii="Courier New" w:hAnsi="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4" w15:restartNumberingAfterBreak="0">
    <w:nsid w:val="523C143C"/>
    <w:multiLevelType w:val="hybridMultilevel"/>
    <w:tmpl w:val="09AC62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452D51"/>
    <w:multiLevelType w:val="hybridMultilevel"/>
    <w:tmpl w:val="83BAD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622C25"/>
    <w:multiLevelType w:val="hybridMultilevel"/>
    <w:tmpl w:val="8B22FE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2B23DA"/>
    <w:multiLevelType w:val="hybridMultilevel"/>
    <w:tmpl w:val="1AFA44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32428E"/>
    <w:multiLevelType w:val="multilevel"/>
    <w:tmpl w:val="EFB6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4643A"/>
    <w:multiLevelType w:val="hybridMultilevel"/>
    <w:tmpl w:val="8F042844"/>
    <w:lvl w:ilvl="0" w:tplc="040C0001">
      <w:start w:val="1"/>
      <w:numFmt w:val="bullet"/>
      <w:lvlText w:val=""/>
      <w:lvlJc w:val="left"/>
      <w:pPr>
        <w:ind w:left="1428" w:hanging="360"/>
      </w:pPr>
      <w:rPr>
        <w:rFonts w:ascii="Symbol" w:hAnsi="Symbol" w:hint="default"/>
        <w:b/>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5CBB28F2"/>
    <w:multiLevelType w:val="hybridMultilevel"/>
    <w:tmpl w:val="04B01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D12441"/>
    <w:multiLevelType w:val="hybridMultilevel"/>
    <w:tmpl w:val="27369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420DEC"/>
    <w:multiLevelType w:val="hybridMultilevel"/>
    <w:tmpl w:val="79D2DEBC"/>
    <w:lvl w:ilvl="0" w:tplc="FAD41B6C">
      <w:start w:val="1"/>
      <w:numFmt w:val="bullet"/>
      <w:lvlText w:val=""/>
      <w:lvlJc w:val="left"/>
      <w:pPr>
        <w:ind w:left="720" w:hanging="360"/>
      </w:pPr>
      <w:rPr>
        <w:rFonts w:ascii="Symbol" w:eastAsia="Times New Roman"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9607EA"/>
    <w:multiLevelType w:val="hybridMultilevel"/>
    <w:tmpl w:val="A2AE6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C92556"/>
    <w:multiLevelType w:val="hybridMultilevel"/>
    <w:tmpl w:val="25186C5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360" w:hanging="360"/>
      </w:pPr>
      <w:rPr>
        <w:rFonts w:ascii="Symbol" w:hAnsi="Symbol" w:hint="default"/>
      </w:rPr>
    </w:lvl>
    <w:lvl w:ilvl="2" w:tplc="DB4EE710">
      <w:numFmt w:val="bullet"/>
      <w:lvlText w:val=""/>
      <w:lvlJc w:val="left"/>
      <w:pPr>
        <w:ind w:left="1800" w:hanging="360"/>
      </w:pPr>
      <w:rPr>
        <w:rFonts w:ascii="Wingdings" w:eastAsia="MS Mincho" w:hAnsi="Wingdings" w:cs="Times New Roman"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68258EF"/>
    <w:multiLevelType w:val="hybridMultilevel"/>
    <w:tmpl w:val="163C4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457367"/>
    <w:multiLevelType w:val="hybridMultilevel"/>
    <w:tmpl w:val="33FEF6B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7" w15:restartNumberingAfterBreak="0">
    <w:nsid w:val="6E1F71F0"/>
    <w:multiLevelType w:val="multilevel"/>
    <w:tmpl w:val="A82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970EFD"/>
    <w:multiLevelType w:val="hybridMultilevel"/>
    <w:tmpl w:val="6DE68EC2"/>
    <w:lvl w:ilvl="0" w:tplc="FF2865D8">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160A4D"/>
    <w:multiLevelType w:val="hybridMultilevel"/>
    <w:tmpl w:val="32F8D354"/>
    <w:lvl w:ilvl="0" w:tplc="FC5AAD42">
      <w:numFmt w:val="bullet"/>
      <w:lvlText w:val="-"/>
      <w:lvlJc w:val="left"/>
      <w:pPr>
        <w:ind w:left="720" w:hanging="360"/>
      </w:pPr>
      <w:rPr>
        <w:rFonts w:ascii="Times New Roman" w:eastAsia="Times New Roman" w:hAnsi="Times New Roman" w:hint="default"/>
        <w:color w:val="5F5759"/>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7A426F"/>
    <w:multiLevelType w:val="hybridMultilevel"/>
    <w:tmpl w:val="C6B6A9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0837C7"/>
    <w:multiLevelType w:val="multilevel"/>
    <w:tmpl w:val="310036E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2" w15:restartNumberingAfterBreak="0">
    <w:nsid w:val="7C4B1194"/>
    <w:multiLevelType w:val="hybridMultilevel"/>
    <w:tmpl w:val="3210F8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1"/>
  </w:num>
  <w:num w:numId="4">
    <w:abstractNumId w:val="33"/>
  </w:num>
  <w:num w:numId="5">
    <w:abstractNumId w:val="38"/>
  </w:num>
  <w:num w:numId="6">
    <w:abstractNumId w:val="32"/>
  </w:num>
  <w:num w:numId="7">
    <w:abstractNumId w:val="6"/>
  </w:num>
  <w:num w:numId="8">
    <w:abstractNumId w:val="13"/>
  </w:num>
  <w:num w:numId="9">
    <w:abstractNumId w:val="16"/>
  </w:num>
  <w:num w:numId="10">
    <w:abstractNumId w:val="19"/>
  </w:num>
  <w:num w:numId="11">
    <w:abstractNumId w:val="2"/>
  </w:num>
  <w:num w:numId="12">
    <w:abstractNumId w:val="10"/>
  </w:num>
  <w:num w:numId="13">
    <w:abstractNumId w:val="42"/>
  </w:num>
  <w:num w:numId="14">
    <w:abstractNumId w:val="31"/>
  </w:num>
  <w:num w:numId="15">
    <w:abstractNumId w:val="22"/>
  </w:num>
  <w:num w:numId="16">
    <w:abstractNumId w:val="41"/>
  </w:num>
  <w:num w:numId="17">
    <w:abstractNumId w:val="24"/>
  </w:num>
  <w:num w:numId="18">
    <w:abstractNumId w:val="30"/>
  </w:num>
  <w:num w:numId="19">
    <w:abstractNumId w:val="20"/>
  </w:num>
  <w:num w:numId="20">
    <w:abstractNumId w:val="18"/>
  </w:num>
  <w:num w:numId="21">
    <w:abstractNumId w:val="3"/>
  </w:num>
  <w:num w:numId="22">
    <w:abstractNumId w:val="28"/>
  </w:num>
  <w:num w:numId="23">
    <w:abstractNumId w:val="35"/>
  </w:num>
  <w:num w:numId="24">
    <w:abstractNumId w:val="23"/>
  </w:num>
  <w:num w:numId="25">
    <w:abstractNumId w:val="15"/>
  </w:num>
  <w:num w:numId="26">
    <w:abstractNumId w:val="11"/>
  </w:num>
  <w:num w:numId="27">
    <w:abstractNumId w:val="26"/>
  </w:num>
  <w:num w:numId="28">
    <w:abstractNumId w:val="5"/>
  </w:num>
  <w:num w:numId="29">
    <w:abstractNumId w:val="39"/>
  </w:num>
  <w:num w:numId="30">
    <w:abstractNumId w:val="36"/>
  </w:num>
  <w:num w:numId="31">
    <w:abstractNumId w:val="1"/>
  </w:num>
  <w:num w:numId="32">
    <w:abstractNumId w:val="4"/>
  </w:num>
  <w:num w:numId="33">
    <w:abstractNumId w:val="34"/>
  </w:num>
  <w:num w:numId="34">
    <w:abstractNumId w:val="17"/>
  </w:num>
  <w:num w:numId="35">
    <w:abstractNumId w:val="9"/>
  </w:num>
  <w:num w:numId="36">
    <w:abstractNumId w:val="25"/>
  </w:num>
  <w:num w:numId="37">
    <w:abstractNumId w:val="27"/>
  </w:num>
  <w:num w:numId="38">
    <w:abstractNumId w:val="12"/>
  </w:num>
  <w:num w:numId="39">
    <w:abstractNumId w:val="40"/>
  </w:num>
  <w:num w:numId="40">
    <w:abstractNumId w:val="8"/>
  </w:num>
  <w:num w:numId="41">
    <w:abstractNumId w:val="29"/>
  </w:num>
  <w:num w:numId="42">
    <w:abstractNumId w:val="14"/>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DDD"/>
    <w:rsid w:val="0000323F"/>
    <w:rsid w:val="0005165C"/>
    <w:rsid w:val="00060EFD"/>
    <w:rsid w:val="000A6BCA"/>
    <w:rsid w:val="000D5ED7"/>
    <w:rsid w:val="000E0502"/>
    <w:rsid w:val="000F31C1"/>
    <w:rsid w:val="001410C1"/>
    <w:rsid w:val="00160DCD"/>
    <w:rsid w:val="00164C59"/>
    <w:rsid w:val="00174C39"/>
    <w:rsid w:val="0019743E"/>
    <w:rsid w:val="001A72F1"/>
    <w:rsid w:val="001D6B64"/>
    <w:rsid w:val="001E6319"/>
    <w:rsid w:val="00214909"/>
    <w:rsid w:val="00220CAE"/>
    <w:rsid w:val="0025130C"/>
    <w:rsid w:val="00260E99"/>
    <w:rsid w:val="002630B8"/>
    <w:rsid w:val="00270B32"/>
    <w:rsid w:val="00280E32"/>
    <w:rsid w:val="0028711F"/>
    <w:rsid w:val="002B3796"/>
    <w:rsid w:val="002B775A"/>
    <w:rsid w:val="002E488A"/>
    <w:rsid w:val="0033002D"/>
    <w:rsid w:val="00361CF4"/>
    <w:rsid w:val="00364009"/>
    <w:rsid w:val="003817CB"/>
    <w:rsid w:val="00387D79"/>
    <w:rsid w:val="003A5427"/>
    <w:rsid w:val="003D3A78"/>
    <w:rsid w:val="003D4007"/>
    <w:rsid w:val="003E34F1"/>
    <w:rsid w:val="003F06C4"/>
    <w:rsid w:val="003F1DA5"/>
    <w:rsid w:val="00412277"/>
    <w:rsid w:val="00427F21"/>
    <w:rsid w:val="0043146A"/>
    <w:rsid w:val="004726B3"/>
    <w:rsid w:val="004A219E"/>
    <w:rsid w:val="004A6ABB"/>
    <w:rsid w:val="004D0767"/>
    <w:rsid w:val="004D1215"/>
    <w:rsid w:val="004D6ECD"/>
    <w:rsid w:val="005178A0"/>
    <w:rsid w:val="00534C35"/>
    <w:rsid w:val="005B1B53"/>
    <w:rsid w:val="005C2BB1"/>
    <w:rsid w:val="005E55E5"/>
    <w:rsid w:val="00630BD8"/>
    <w:rsid w:val="00655FD4"/>
    <w:rsid w:val="006B5065"/>
    <w:rsid w:val="006C6B07"/>
    <w:rsid w:val="006F49DA"/>
    <w:rsid w:val="006F7069"/>
    <w:rsid w:val="00712AB7"/>
    <w:rsid w:val="00736879"/>
    <w:rsid w:val="00793B42"/>
    <w:rsid w:val="007D5B5C"/>
    <w:rsid w:val="007E26CC"/>
    <w:rsid w:val="007F4E6D"/>
    <w:rsid w:val="008237BF"/>
    <w:rsid w:val="008422FB"/>
    <w:rsid w:val="00854D5C"/>
    <w:rsid w:val="008619D2"/>
    <w:rsid w:val="00877543"/>
    <w:rsid w:val="008906D4"/>
    <w:rsid w:val="008C1834"/>
    <w:rsid w:val="008E1703"/>
    <w:rsid w:val="008F4B1E"/>
    <w:rsid w:val="008F4E9D"/>
    <w:rsid w:val="00904390"/>
    <w:rsid w:val="009636EF"/>
    <w:rsid w:val="009A1335"/>
    <w:rsid w:val="009A307B"/>
    <w:rsid w:val="009B1C23"/>
    <w:rsid w:val="009B432D"/>
    <w:rsid w:val="009C5503"/>
    <w:rsid w:val="00A0008B"/>
    <w:rsid w:val="00A120B0"/>
    <w:rsid w:val="00A343D3"/>
    <w:rsid w:val="00A56497"/>
    <w:rsid w:val="00A62C6F"/>
    <w:rsid w:val="00A66288"/>
    <w:rsid w:val="00A744D7"/>
    <w:rsid w:val="00A84B2D"/>
    <w:rsid w:val="00A86810"/>
    <w:rsid w:val="00A94776"/>
    <w:rsid w:val="00AB0D17"/>
    <w:rsid w:val="00AC7D02"/>
    <w:rsid w:val="00AD5DDD"/>
    <w:rsid w:val="00AE33E5"/>
    <w:rsid w:val="00AF2C57"/>
    <w:rsid w:val="00B30967"/>
    <w:rsid w:val="00B678AD"/>
    <w:rsid w:val="00B67F3D"/>
    <w:rsid w:val="00B75EDA"/>
    <w:rsid w:val="00B80595"/>
    <w:rsid w:val="00B90F56"/>
    <w:rsid w:val="00BA085A"/>
    <w:rsid w:val="00BB262D"/>
    <w:rsid w:val="00BF1B99"/>
    <w:rsid w:val="00C01C21"/>
    <w:rsid w:val="00C26684"/>
    <w:rsid w:val="00C568D9"/>
    <w:rsid w:val="00C73996"/>
    <w:rsid w:val="00CA438D"/>
    <w:rsid w:val="00CC52A4"/>
    <w:rsid w:val="00CD69E3"/>
    <w:rsid w:val="00CF02C8"/>
    <w:rsid w:val="00CF75AE"/>
    <w:rsid w:val="00D05DD0"/>
    <w:rsid w:val="00D14FAC"/>
    <w:rsid w:val="00D76DFA"/>
    <w:rsid w:val="00DA0A9A"/>
    <w:rsid w:val="00DA43CB"/>
    <w:rsid w:val="00DA441F"/>
    <w:rsid w:val="00DB31D8"/>
    <w:rsid w:val="00DD76AE"/>
    <w:rsid w:val="00DF0B5A"/>
    <w:rsid w:val="00DF5248"/>
    <w:rsid w:val="00E074AD"/>
    <w:rsid w:val="00E63624"/>
    <w:rsid w:val="00E819FD"/>
    <w:rsid w:val="00EA5F8C"/>
    <w:rsid w:val="00EB7143"/>
    <w:rsid w:val="00EF3AD7"/>
    <w:rsid w:val="00F0616F"/>
    <w:rsid w:val="00F07C15"/>
    <w:rsid w:val="00F20CF6"/>
    <w:rsid w:val="00F3059E"/>
    <w:rsid w:val="00F36B80"/>
    <w:rsid w:val="00F54CA5"/>
    <w:rsid w:val="00FB2D44"/>
    <w:rsid w:val="00FB6786"/>
    <w:rsid w:val="00FC0FA6"/>
    <w:rsid w:val="00FC585B"/>
    <w:rsid w:val="00FD24E9"/>
    <w:rsid w:val="00FE0E23"/>
    <w:rsid w:val="00FF686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2ABFA1"/>
  <w15:docId w15:val="{5B9D3759-2C0A-4B9C-8C87-6D12BCC1E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F1B99"/>
    <w:pPr>
      <w:widowControl w:val="0"/>
      <w:autoSpaceDE w:val="0"/>
      <w:autoSpaceDN w:val="0"/>
      <w:adjustRightInd w:val="0"/>
    </w:pPr>
    <w:rPr>
      <w:rFonts w:asciiTheme="majorHAnsi" w:eastAsia="MS Mincho" w:hAnsiTheme="majorHAnsi" w:cs="Times New Roman"/>
    </w:rPr>
  </w:style>
  <w:style w:type="paragraph" w:styleId="Titre1">
    <w:name w:val="heading 1"/>
    <w:basedOn w:val="Normal"/>
    <w:next w:val="Normal"/>
    <w:link w:val="Titre1Car"/>
    <w:uiPriority w:val="9"/>
    <w:qFormat/>
    <w:rsid w:val="00CF75AE"/>
    <w:pPr>
      <w:keepNext/>
      <w:keepLines/>
      <w:spacing w:before="480"/>
      <w:jc w:val="center"/>
      <w:outlineLvl w:val="0"/>
    </w:pPr>
    <w:rPr>
      <w:rFonts w:eastAsiaTheme="majorEastAsia" w:cstheme="majorBidi"/>
      <w:b/>
      <w:bCs/>
      <w:color w:val="448FFD"/>
      <w:sz w:val="32"/>
      <w:szCs w:val="32"/>
    </w:rPr>
  </w:style>
  <w:style w:type="paragraph" w:styleId="Titre2">
    <w:name w:val="heading 2"/>
    <w:basedOn w:val="Normal"/>
    <w:next w:val="Normal"/>
    <w:link w:val="Titre2Car"/>
    <w:uiPriority w:val="9"/>
    <w:unhideWhenUsed/>
    <w:qFormat/>
    <w:rsid w:val="009636EF"/>
    <w:pPr>
      <w:keepNext/>
      <w:numPr>
        <w:ilvl w:val="1"/>
        <w:numId w:val="1"/>
      </w:numPr>
      <w:spacing w:before="120" w:after="120"/>
      <w:jc w:val="both"/>
      <w:outlineLvl w:val="1"/>
    </w:pPr>
    <w:rPr>
      <w:rFonts w:eastAsiaTheme="majorEastAsia" w:cstheme="majorBidi"/>
      <w:b/>
      <w:bCs/>
      <w:color w:val="448FFD"/>
      <w:sz w:val="26"/>
      <w:szCs w:val="26"/>
    </w:rPr>
  </w:style>
  <w:style w:type="paragraph" w:styleId="Titre3">
    <w:name w:val="heading 3"/>
    <w:basedOn w:val="Normal"/>
    <w:next w:val="Normal"/>
    <w:link w:val="Titre3Car"/>
    <w:uiPriority w:val="9"/>
    <w:unhideWhenUsed/>
    <w:qFormat/>
    <w:rsid w:val="000E0502"/>
    <w:pPr>
      <w:keepNext/>
      <w:keepLines/>
      <w:spacing w:before="200"/>
      <w:outlineLvl w:val="2"/>
    </w:pPr>
    <w:rPr>
      <w:rFonts w:eastAsiaTheme="majorEastAsia"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AD5DDD"/>
    <w:rPr>
      <w:color w:val="0000FF"/>
      <w:u w:val="single"/>
    </w:rPr>
  </w:style>
  <w:style w:type="character" w:customStyle="1" w:styleId="Titre1Car">
    <w:name w:val="Titre 1 Car"/>
    <w:basedOn w:val="Policepardfaut"/>
    <w:link w:val="Titre1"/>
    <w:uiPriority w:val="9"/>
    <w:rsid w:val="00CF75AE"/>
    <w:rPr>
      <w:rFonts w:asciiTheme="majorHAnsi" w:eastAsiaTheme="majorEastAsia" w:hAnsiTheme="majorHAnsi" w:cstheme="majorBidi"/>
      <w:b/>
      <w:bCs/>
      <w:color w:val="448FFD"/>
      <w:sz w:val="32"/>
      <w:szCs w:val="32"/>
      <w:lang w:eastAsia="ar-SA"/>
    </w:rPr>
  </w:style>
  <w:style w:type="character" w:styleId="Accentuation">
    <w:name w:val="Emphasis"/>
    <w:uiPriority w:val="20"/>
    <w:qFormat/>
    <w:rsid w:val="003E34F1"/>
    <w:rPr>
      <w:i/>
    </w:rPr>
  </w:style>
  <w:style w:type="character" w:customStyle="1" w:styleId="Titre2Car">
    <w:name w:val="Titre 2 Car"/>
    <w:basedOn w:val="Policepardfaut"/>
    <w:link w:val="Titre2"/>
    <w:uiPriority w:val="9"/>
    <w:rsid w:val="009636EF"/>
    <w:rPr>
      <w:rFonts w:asciiTheme="majorHAnsi" w:eastAsiaTheme="majorEastAsia" w:hAnsiTheme="majorHAnsi" w:cstheme="majorBidi"/>
      <w:b/>
      <w:bCs/>
      <w:color w:val="448FFD"/>
      <w:sz w:val="26"/>
      <w:szCs w:val="26"/>
    </w:rPr>
  </w:style>
  <w:style w:type="paragraph" w:customStyle="1" w:styleId="Paragraphedeliste1">
    <w:name w:val="Paragraphe de liste1"/>
    <w:basedOn w:val="Normal"/>
    <w:uiPriority w:val="34"/>
    <w:qFormat/>
    <w:rsid w:val="003E34F1"/>
    <w:pPr>
      <w:ind w:left="720"/>
      <w:contextualSpacing/>
    </w:pPr>
  </w:style>
  <w:style w:type="paragraph" w:styleId="Textedebulles">
    <w:name w:val="Balloon Text"/>
    <w:basedOn w:val="Normal"/>
    <w:link w:val="TextedebullesCar"/>
    <w:uiPriority w:val="99"/>
    <w:semiHidden/>
    <w:unhideWhenUsed/>
    <w:rsid w:val="003E34F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34F1"/>
    <w:rPr>
      <w:rFonts w:ascii="Lucida Grande" w:eastAsia="MS Mincho" w:hAnsi="Lucida Grande" w:cs="Lucida Grande"/>
      <w:sz w:val="18"/>
      <w:szCs w:val="18"/>
      <w:lang w:eastAsia="ar-SA"/>
    </w:rPr>
  </w:style>
  <w:style w:type="character" w:styleId="Marquedecommentaire">
    <w:name w:val="annotation reference"/>
    <w:basedOn w:val="Policepardfaut"/>
    <w:uiPriority w:val="99"/>
    <w:semiHidden/>
    <w:unhideWhenUsed/>
    <w:rsid w:val="00CF75AE"/>
    <w:rPr>
      <w:sz w:val="18"/>
      <w:szCs w:val="18"/>
    </w:rPr>
  </w:style>
  <w:style w:type="paragraph" w:styleId="Commentaire">
    <w:name w:val="annotation text"/>
    <w:basedOn w:val="Normal"/>
    <w:link w:val="CommentaireCar"/>
    <w:uiPriority w:val="99"/>
    <w:unhideWhenUsed/>
    <w:rsid w:val="00CF75AE"/>
  </w:style>
  <w:style w:type="character" w:customStyle="1" w:styleId="CommentaireCar">
    <w:name w:val="Commentaire Car"/>
    <w:basedOn w:val="Policepardfaut"/>
    <w:link w:val="Commentaire"/>
    <w:uiPriority w:val="99"/>
    <w:rsid w:val="00CF75AE"/>
    <w:rPr>
      <w:rFonts w:ascii="Times New Roman" w:eastAsia="MS Mincho" w:hAnsi="Times New Roman" w:cs="Times New Roman"/>
      <w:lang w:eastAsia="ar-SA"/>
    </w:rPr>
  </w:style>
  <w:style w:type="paragraph" w:styleId="Objetducommentaire">
    <w:name w:val="annotation subject"/>
    <w:basedOn w:val="Commentaire"/>
    <w:next w:val="Commentaire"/>
    <w:link w:val="ObjetducommentaireCar"/>
    <w:uiPriority w:val="99"/>
    <w:semiHidden/>
    <w:unhideWhenUsed/>
    <w:rsid w:val="00CF75AE"/>
    <w:rPr>
      <w:b/>
      <w:bCs/>
      <w:sz w:val="20"/>
      <w:szCs w:val="20"/>
    </w:rPr>
  </w:style>
  <w:style w:type="character" w:customStyle="1" w:styleId="ObjetducommentaireCar">
    <w:name w:val="Objet du commentaire Car"/>
    <w:basedOn w:val="CommentaireCar"/>
    <w:link w:val="Objetducommentaire"/>
    <w:uiPriority w:val="99"/>
    <w:semiHidden/>
    <w:rsid w:val="00CF75AE"/>
    <w:rPr>
      <w:rFonts w:ascii="Times New Roman" w:eastAsia="MS Mincho" w:hAnsi="Times New Roman" w:cs="Times New Roman"/>
      <w:b/>
      <w:bCs/>
      <w:sz w:val="20"/>
      <w:szCs w:val="20"/>
      <w:lang w:eastAsia="ar-SA"/>
    </w:rPr>
  </w:style>
  <w:style w:type="character" w:customStyle="1" w:styleId="st">
    <w:name w:val="st"/>
    <w:rsid w:val="00C73996"/>
    <w:rPr>
      <w:rFonts w:cs="Times New Roman"/>
    </w:rPr>
  </w:style>
  <w:style w:type="paragraph" w:customStyle="1" w:styleId="grostitre">
    <w:name w:val="gros titre"/>
    <w:basedOn w:val="Titre2"/>
    <w:qFormat/>
    <w:rsid w:val="009636EF"/>
    <w:pPr>
      <w:ind w:left="576"/>
      <w:jc w:val="center"/>
    </w:pPr>
    <w:rPr>
      <w:rFonts w:ascii="Calibri" w:eastAsia="MS Mincho" w:hAnsi="Calibri" w:cs="Times New Roman"/>
      <w:color w:val="0099FF"/>
      <w:sz w:val="32"/>
      <w:szCs w:val="32"/>
    </w:rPr>
  </w:style>
  <w:style w:type="paragraph" w:styleId="Notedebasdepage">
    <w:name w:val="footnote text"/>
    <w:basedOn w:val="Normal"/>
    <w:link w:val="NotedebasdepageCar"/>
    <w:uiPriority w:val="99"/>
    <w:rsid w:val="009636EF"/>
    <w:rPr>
      <w:sz w:val="20"/>
      <w:szCs w:val="20"/>
    </w:rPr>
  </w:style>
  <w:style w:type="character" w:customStyle="1" w:styleId="NotedebasdepageCar">
    <w:name w:val="Note de bas de page Car"/>
    <w:basedOn w:val="Policepardfaut"/>
    <w:link w:val="Notedebasdepage"/>
    <w:uiPriority w:val="99"/>
    <w:rsid w:val="009636EF"/>
    <w:rPr>
      <w:rFonts w:ascii="Times New Roman" w:eastAsia="MS Mincho" w:hAnsi="Times New Roman" w:cs="Times New Roman"/>
      <w:sz w:val="20"/>
      <w:szCs w:val="20"/>
    </w:rPr>
  </w:style>
  <w:style w:type="character" w:styleId="Appelnotedebasdep">
    <w:name w:val="footnote reference"/>
    <w:uiPriority w:val="99"/>
    <w:rsid w:val="009636EF"/>
    <w:rPr>
      <w:vertAlign w:val="superscript"/>
    </w:rPr>
  </w:style>
  <w:style w:type="character" w:customStyle="1" w:styleId="il">
    <w:name w:val="il"/>
    <w:rsid w:val="009636EF"/>
    <w:rPr>
      <w:lang w:val="fr-FR"/>
    </w:rPr>
  </w:style>
  <w:style w:type="character" w:customStyle="1" w:styleId="Caractresdenotedebasdepage">
    <w:name w:val="Caractères de note de bas de page"/>
    <w:rsid w:val="009636EF"/>
  </w:style>
  <w:style w:type="character" w:customStyle="1" w:styleId="Titre3Car">
    <w:name w:val="Titre 3 Car"/>
    <w:basedOn w:val="Policepardfaut"/>
    <w:link w:val="Titre3"/>
    <w:uiPriority w:val="9"/>
    <w:rsid w:val="000E0502"/>
    <w:rPr>
      <w:rFonts w:asciiTheme="majorHAnsi" w:eastAsiaTheme="majorEastAsia" w:hAnsiTheme="majorHAnsi" w:cstheme="majorBidi"/>
      <w:b/>
      <w:bCs/>
      <w:color w:val="4F81BD" w:themeColor="accent1"/>
      <w:lang w:eastAsia="ar-SA"/>
    </w:rPr>
  </w:style>
  <w:style w:type="paragraph" w:styleId="Paragraphedeliste">
    <w:name w:val="List Paragraph"/>
    <w:basedOn w:val="Normal"/>
    <w:uiPriority w:val="34"/>
    <w:qFormat/>
    <w:rsid w:val="00BF1B99"/>
    <w:pPr>
      <w:ind w:left="720"/>
      <w:contextualSpacing/>
    </w:pPr>
  </w:style>
  <w:style w:type="paragraph" w:styleId="NormalWeb">
    <w:name w:val="Normal (Web)"/>
    <w:basedOn w:val="Normal"/>
    <w:uiPriority w:val="99"/>
    <w:unhideWhenUsed/>
    <w:rsid w:val="0005165C"/>
    <w:pPr>
      <w:widowControl/>
      <w:autoSpaceDE/>
      <w:autoSpaceDN/>
      <w:adjustRightInd/>
      <w:spacing w:before="100" w:beforeAutospacing="1" w:after="100" w:afterAutospacing="1"/>
    </w:pPr>
    <w:rPr>
      <w:rFonts w:ascii="Times" w:eastAsiaTheme="minorEastAsia" w:hAnsi="Times"/>
      <w:sz w:val="20"/>
      <w:szCs w:val="20"/>
    </w:rPr>
  </w:style>
  <w:style w:type="character" w:styleId="lev">
    <w:name w:val="Strong"/>
    <w:basedOn w:val="Policepardfaut"/>
    <w:uiPriority w:val="22"/>
    <w:qFormat/>
    <w:rsid w:val="00AE33E5"/>
    <w:rPr>
      <w:b/>
      <w:bCs/>
    </w:rPr>
  </w:style>
  <w:style w:type="paragraph" w:styleId="Corpsdetexte">
    <w:name w:val="Body Text"/>
    <w:basedOn w:val="Normal"/>
    <w:link w:val="CorpsdetexteCar"/>
    <w:uiPriority w:val="99"/>
    <w:rsid w:val="002B775A"/>
    <w:pPr>
      <w:widowControl/>
      <w:suppressAutoHyphens/>
      <w:autoSpaceDE/>
      <w:autoSpaceDN/>
      <w:adjustRightInd/>
    </w:pPr>
    <w:rPr>
      <w:rFonts w:ascii="Times New Roman" w:hAnsi="Times New Roman"/>
      <w:color w:val="800080"/>
      <w:lang w:eastAsia="ar-SA"/>
    </w:rPr>
  </w:style>
  <w:style w:type="character" w:customStyle="1" w:styleId="CorpsdetexteCar">
    <w:name w:val="Corps de texte Car"/>
    <w:basedOn w:val="Policepardfaut"/>
    <w:link w:val="Corpsdetexte"/>
    <w:uiPriority w:val="99"/>
    <w:rsid w:val="002B775A"/>
    <w:rPr>
      <w:rFonts w:ascii="Times New Roman" w:eastAsia="MS Mincho" w:hAnsi="Times New Roman" w:cs="Times New Roman"/>
      <w:color w:val="800080"/>
      <w:lang w:eastAsia="ar-SA"/>
    </w:rPr>
  </w:style>
  <w:style w:type="paragraph" w:customStyle="1" w:styleId="Default">
    <w:name w:val="Default"/>
    <w:rsid w:val="002B775A"/>
    <w:pPr>
      <w:widowControl w:val="0"/>
      <w:autoSpaceDE w:val="0"/>
      <w:autoSpaceDN w:val="0"/>
      <w:adjustRightInd w:val="0"/>
    </w:pPr>
    <w:rPr>
      <w:rFonts w:ascii="Calibri" w:eastAsia="MS Mincho" w:hAnsi="Calibri" w:cs="Calibri"/>
      <w:color w:val="000000"/>
    </w:rPr>
  </w:style>
  <w:style w:type="character" w:customStyle="1" w:styleId="A6">
    <w:name w:val="A6"/>
    <w:uiPriority w:val="99"/>
    <w:rsid w:val="002B775A"/>
    <w:rPr>
      <w:color w:val="007C99"/>
      <w:sz w:val="34"/>
    </w:rPr>
  </w:style>
  <w:style w:type="character" w:styleId="CitationHTML">
    <w:name w:val="HTML Cite"/>
    <w:uiPriority w:val="99"/>
    <w:semiHidden/>
    <w:unhideWhenUsed/>
    <w:rsid w:val="002B775A"/>
    <w:rPr>
      <w:rFonts w:cs="Times New Roman"/>
      <w:i/>
      <w:iCs/>
    </w:rPr>
  </w:style>
  <w:style w:type="character" w:customStyle="1" w:styleId="apple-converted-space">
    <w:name w:val="apple-converted-space"/>
    <w:basedOn w:val="Policepardfaut"/>
    <w:rsid w:val="002B775A"/>
  </w:style>
  <w:style w:type="paragraph" w:styleId="TM1">
    <w:name w:val="toc 1"/>
    <w:basedOn w:val="Normal"/>
    <w:next w:val="Normal"/>
    <w:autoRedefine/>
    <w:uiPriority w:val="39"/>
    <w:unhideWhenUsed/>
    <w:rsid w:val="0000323F"/>
    <w:pPr>
      <w:tabs>
        <w:tab w:val="right" w:leader="dot" w:pos="9056"/>
      </w:tabs>
    </w:pPr>
    <w:rPr>
      <w:noProof/>
      <w:color w:val="3366FF"/>
    </w:rPr>
  </w:style>
  <w:style w:type="paragraph" w:styleId="TM2">
    <w:name w:val="toc 2"/>
    <w:basedOn w:val="Normal"/>
    <w:next w:val="Normal"/>
    <w:autoRedefine/>
    <w:uiPriority w:val="39"/>
    <w:unhideWhenUsed/>
    <w:rsid w:val="00630BD8"/>
    <w:pPr>
      <w:ind w:left="240"/>
    </w:pPr>
  </w:style>
  <w:style w:type="paragraph" w:styleId="TM3">
    <w:name w:val="toc 3"/>
    <w:basedOn w:val="Normal"/>
    <w:next w:val="Normal"/>
    <w:autoRedefine/>
    <w:uiPriority w:val="39"/>
    <w:unhideWhenUsed/>
    <w:rsid w:val="00630BD8"/>
    <w:pPr>
      <w:ind w:left="480"/>
    </w:pPr>
  </w:style>
  <w:style w:type="paragraph" w:styleId="TM4">
    <w:name w:val="toc 4"/>
    <w:basedOn w:val="Normal"/>
    <w:next w:val="Normal"/>
    <w:autoRedefine/>
    <w:uiPriority w:val="39"/>
    <w:unhideWhenUsed/>
    <w:rsid w:val="00630BD8"/>
    <w:pPr>
      <w:ind w:left="720"/>
    </w:pPr>
  </w:style>
  <w:style w:type="paragraph" w:styleId="TM5">
    <w:name w:val="toc 5"/>
    <w:basedOn w:val="Normal"/>
    <w:next w:val="Normal"/>
    <w:autoRedefine/>
    <w:uiPriority w:val="39"/>
    <w:unhideWhenUsed/>
    <w:rsid w:val="00630BD8"/>
    <w:pPr>
      <w:ind w:left="960"/>
    </w:pPr>
  </w:style>
  <w:style w:type="paragraph" w:styleId="TM6">
    <w:name w:val="toc 6"/>
    <w:basedOn w:val="Normal"/>
    <w:next w:val="Normal"/>
    <w:autoRedefine/>
    <w:uiPriority w:val="39"/>
    <w:unhideWhenUsed/>
    <w:rsid w:val="00630BD8"/>
    <w:pPr>
      <w:ind w:left="1200"/>
    </w:pPr>
  </w:style>
  <w:style w:type="paragraph" w:styleId="TM7">
    <w:name w:val="toc 7"/>
    <w:basedOn w:val="Normal"/>
    <w:next w:val="Normal"/>
    <w:autoRedefine/>
    <w:uiPriority w:val="39"/>
    <w:unhideWhenUsed/>
    <w:rsid w:val="00630BD8"/>
    <w:pPr>
      <w:ind w:left="1440"/>
    </w:pPr>
  </w:style>
  <w:style w:type="paragraph" w:styleId="TM8">
    <w:name w:val="toc 8"/>
    <w:basedOn w:val="Normal"/>
    <w:next w:val="Normal"/>
    <w:autoRedefine/>
    <w:uiPriority w:val="39"/>
    <w:unhideWhenUsed/>
    <w:rsid w:val="00630BD8"/>
    <w:pPr>
      <w:ind w:left="1680"/>
    </w:pPr>
  </w:style>
  <w:style w:type="paragraph" w:styleId="TM9">
    <w:name w:val="toc 9"/>
    <w:basedOn w:val="Normal"/>
    <w:next w:val="Normal"/>
    <w:autoRedefine/>
    <w:uiPriority w:val="39"/>
    <w:unhideWhenUsed/>
    <w:rsid w:val="00630BD8"/>
    <w:pPr>
      <w:ind w:left="1920"/>
    </w:pPr>
  </w:style>
  <w:style w:type="paragraph" w:styleId="En-tte">
    <w:name w:val="header"/>
    <w:basedOn w:val="Normal"/>
    <w:link w:val="En-tteCar"/>
    <w:uiPriority w:val="99"/>
    <w:unhideWhenUsed/>
    <w:rsid w:val="009A307B"/>
    <w:pPr>
      <w:tabs>
        <w:tab w:val="center" w:pos="4536"/>
        <w:tab w:val="right" w:pos="9072"/>
      </w:tabs>
    </w:pPr>
  </w:style>
  <w:style w:type="character" w:customStyle="1" w:styleId="En-tteCar">
    <w:name w:val="En-tête Car"/>
    <w:basedOn w:val="Policepardfaut"/>
    <w:link w:val="En-tte"/>
    <w:uiPriority w:val="99"/>
    <w:rsid w:val="009A307B"/>
    <w:rPr>
      <w:rFonts w:asciiTheme="majorHAnsi" w:eastAsia="MS Mincho" w:hAnsiTheme="majorHAnsi" w:cs="Times New Roman"/>
    </w:rPr>
  </w:style>
  <w:style w:type="paragraph" w:styleId="Pieddepage">
    <w:name w:val="footer"/>
    <w:basedOn w:val="Normal"/>
    <w:link w:val="PieddepageCar"/>
    <w:uiPriority w:val="99"/>
    <w:unhideWhenUsed/>
    <w:rsid w:val="009A307B"/>
    <w:pPr>
      <w:tabs>
        <w:tab w:val="center" w:pos="4536"/>
        <w:tab w:val="right" w:pos="9072"/>
      </w:tabs>
    </w:pPr>
  </w:style>
  <w:style w:type="character" w:customStyle="1" w:styleId="PieddepageCar">
    <w:name w:val="Pied de page Car"/>
    <w:basedOn w:val="Policepardfaut"/>
    <w:link w:val="Pieddepage"/>
    <w:uiPriority w:val="99"/>
    <w:rsid w:val="009A307B"/>
    <w:rPr>
      <w:rFonts w:asciiTheme="majorHAnsi" w:eastAsia="MS Mincho" w:hAnsiTheme="majorHAnsi" w:cs="Times New Roman"/>
    </w:rPr>
  </w:style>
  <w:style w:type="character" w:styleId="Numrodepage">
    <w:name w:val="page number"/>
    <w:uiPriority w:val="99"/>
    <w:semiHidden/>
    <w:unhideWhenUsed/>
    <w:rsid w:val="009A307B"/>
    <w:rPr>
      <w:rFonts w:cs="Times New Roman"/>
    </w:rPr>
  </w:style>
  <w:style w:type="paragraph" w:styleId="Rvision">
    <w:name w:val="Revision"/>
    <w:hidden/>
    <w:uiPriority w:val="99"/>
    <w:semiHidden/>
    <w:rsid w:val="0000323F"/>
    <w:rPr>
      <w:rFonts w:asciiTheme="majorHAnsi" w:eastAsia="MS Mincho" w:hAnsiTheme="majorHAnsi" w:cs="Times New Roman"/>
    </w:rPr>
  </w:style>
  <w:style w:type="table" w:styleId="Grilledutableau">
    <w:name w:val="Table Grid"/>
    <w:basedOn w:val="TableauNormal"/>
    <w:uiPriority w:val="59"/>
    <w:rsid w:val="003F1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Policepardfaut"/>
    <w:uiPriority w:val="99"/>
    <w:semiHidden/>
    <w:unhideWhenUsed/>
    <w:rsid w:val="00D05DD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063696">
      <w:bodyDiv w:val="1"/>
      <w:marLeft w:val="0"/>
      <w:marRight w:val="0"/>
      <w:marTop w:val="0"/>
      <w:marBottom w:val="0"/>
      <w:divBdr>
        <w:top w:val="none" w:sz="0" w:space="0" w:color="auto"/>
        <w:left w:val="none" w:sz="0" w:space="0" w:color="auto"/>
        <w:bottom w:val="none" w:sz="0" w:space="0" w:color="auto"/>
        <w:right w:val="none" w:sz="0" w:space="0" w:color="auto"/>
      </w:divBdr>
    </w:div>
    <w:div w:id="393547050">
      <w:bodyDiv w:val="1"/>
      <w:marLeft w:val="0"/>
      <w:marRight w:val="0"/>
      <w:marTop w:val="0"/>
      <w:marBottom w:val="0"/>
      <w:divBdr>
        <w:top w:val="none" w:sz="0" w:space="0" w:color="auto"/>
        <w:left w:val="none" w:sz="0" w:space="0" w:color="auto"/>
        <w:bottom w:val="none" w:sz="0" w:space="0" w:color="auto"/>
        <w:right w:val="none" w:sz="0" w:space="0" w:color="auto"/>
      </w:divBdr>
    </w:div>
    <w:div w:id="893125878">
      <w:bodyDiv w:val="1"/>
      <w:marLeft w:val="0"/>
      <w:marRight w:val="0"/>
      <w:marTop w:val="0"/>
      <w:marBottom w:val="0"/>
      <w:divBdr>
        <w:top w:val="none" w:sz="0" w:space="0" w:color="auto"/>
        <w:left w:val="none" w:sz="0" w:space="0" w:color="auto"/>
        <w:bottom w:val="none" w:sz="0" w:space="0" w:color="auto"/>
        <w:right w:val="none" w:sz="0" w:space="0" w:color="auto"/>
      </w:divBdr>
    </w:div>
    <w:div w:id="994068600">
      <w:bodyDiv w:val="1"/>
      <w:marLeft w:val="0"/>
      <w:marRight w:val="0"/>
      <w:marTop w:val="0"/>
      <w:marBottom w:val="0"/>
      <w:divBdr>
        <w:top w:val="none" w:sz="0" w:space="0" w:color="auto"/>
        <w:left w:val="none" w:sz="0" w:space="0" w:color="auto"/>
        <w:bottom w:val="none" w:sz="0" w:space="0" w:color="auto"/>
        <w:right w:val="none" w:sz="0" w:space="0" w:color="auto"/>
      </w:divBdr>
    </w:div>
    <w:div w:id="1701199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0.jpg"/><Relationship Id="rId21" Type="http://schemas.openxmlformats.org/officeDocument/2006/relationships/image" Target="media/image13.jpeg"/><Relationship Id="rId34" Type="http://schemas.openxmlformats.org/officeDocument/2006/relationships/hyperlink" Target="http://www.novartis.fr/" TargetMode="External"/><Relationship Id="rId42" Type="http://schemas.openxmlformats.org/officeDocument/2006/relationships/image" Target="media/image23.png"/><Relationship Id="rId47" Type="http://schemas.openxmlformats.org/officeDocument/2006/relationships/hyperlink" Target="http://www.dmlainfo.fr/" TargetMode="External"/><Relationship Id="rId50" Type="http://schemas.openxmlformats.org/officeDocument/2006/relationships/hyperlink" Target="http://www.chicreteil.fr/" TargetMode="External"/><Relationship Id="rId55" Type="http://schemas.openxmlformats.org/officeDocument/2006/relationships/hyperlink" Target="http://www.federationdesdiab&#233;tiques.org"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snof.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ournees-dmla.fr/" TargetMode="External"/><Relationship Id="rId24" Type="http://schemas.openxmlformats.org/officeDocument/2006/relationships/image" Target="media/image14.png"/><Relationship Id="rId32" Type="http://schemas.openxmlformats.org/officeDocument/2006/relationships/image" Target="media/image18.jpg"/><Relationship Id="rId37" Type="http://schemas.openxmlformats.org/officeDocument/2006/relationships/hyperlink" Target="http://www.pharmaceuticals.bayer.fr/" TargetMode="External"/><Relationship Id="rId40" Type="http://schemas.openxmlformats.org/officeDocument/2006/relationships/image" Target="media/image21.emf"/><Relationship Id="rId45" Type="http://schemas.openxmlformats.org/officeDocument/2006/relationships/hyperlink" Target="http://www.snof.org/" TargetMode="External"/><Relationship Id="rId53" Type="http://schemas.openxmlformats.org/officeDocument/2006/relationships/hyperlink" Target="http://www.sfretine.org/" TargetMode="External"/><Relationship Id="rId58" Type="http://schemas.openxmlformats.org/officeDocument/2006/relationships/hyperlink" Target="http://www.maison-diabete.info/"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reteilophtalmo.fr/" TargetMode="External"/><Relationship Id="rId28" Type="http://schemas.openxmlformats.org/officeDocument/2006/relationships/image" Target="media/image16.jpeg"/><Relationship Id="rId36" Type="http://schemas.openxmlformats.org/officeDocument/2006/relationships/hyperlink" Target="http://www.bayer.fr/" TargetMode="External"/><Relationship Id="rId49" Type="http://schemas.openxmlformats.org/officeDocument/2006/relationships/hyperlink" Target="http://www.bassevision.net/" TargetMode="External"/><Relationship Id="rId57" Type="http://schemas.openxmlformats.org/officeDocument/2006/relationships/hyperlink" Target="http://www.opc.asso.fr/" TargetMode="External"/><Relationship Id="rId61" Type="http://schemas.openxmlformats.org/officeDocument/2006/relationships/header" Target="header1.xml"/><Relationship Id="rId10" Type="http://schemas.openxmlformats.org/officeDocument/2006/relationships/hyperlink" Target="mailto:sophie.matos@prpa.fr" TargetMode="External"/><Relationship Id="rId19" Type="http://schemas.openxmlformats.org/officeDocument/2006/relationships/image" Target="media/image11.jpeg"/><Relationship Id="rId31" Type="http://schemas.openxmlformats.org/officeDocument/2006/relationships/hyperlink" Target="http://www.afo.org" TargetMode="External"/><Relationship Id="rId44" Type="http://schemas.openxmlformats.org/officeDocument/2006/relationships/hyperlink" Target="http://www.sfo.asso.fr/" TargetMode="External"/><Relationship Id="rId52" Type="http://schemas.openxmlformats.org/officeDocument/2006/relationships/hyperlink" Target="http://www.amd.org/" TargetMode="External"/><Relationship Id="rId60" Type="http://schemas.openxmlformats.org/officeDocument/2006/relationships/hyperlink" Target="http://www.cnib.ca/fr/vos-yeux/maladies-oculaires/OVR/Pages/default.aspx"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yperlink" Target="http://www.association-dmla.com/" TargetMode="External"/><Relationship Id="rId27" Type="http://schemas.openxmlformats.org/officeDocument/2006/relationships/hyperlink" Target="http://www.sfo.asso.fr/" TargetMode="External"/><Relationship Id="rId30" Type="http://schemas.openxmlformats.org/officeDocument/2006/relationships/image" Target="media/image17.emf"/><Relationship Id="rId35" Type="http://schemas.openxmlformats.org/officeDocument/2006/relationships/image" Target="media/image19.jpg"/><Relationship Id="rId43" Type="http://schemas.openxmlformats.org/officeDocument/2006/relationships/image" Target="file://localhost/Users/valerieduflot/Desktop/SYMBIOTIK/Travaux%20Clients/Journe%CC%81e%20Macula%202017/http://amba.pro/www.journees-macula.fr/wp-content/uploads/2016/03/Allergan-logo-unifie.png" TargetMode="External"/><Relationship Id="rId48" Type="http://schemas.openxmlformats.org/officeDocument/2006/relationships/hyperlink" Target="http://www.ladmlaetmoi.fr/" TargetMode="External"/><Relationship Id="rId56" Type="http://schemas.openxmlformats.org/officeDocument/2006/relationships/hyperlink" Target="http://www.avh.asso.fr/" TargetMode="External"/><Relationship Id="rId64"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hyperlink" Target="http://www.fedret.fr/"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ffmacula.fr" TargetMode="External"/><Relationship Id="rId33" Type="http://schemas.openxmlformats.org/officeDocument/2006/relationships/hyperlink" Target="mailto:delphine.nicolas@novartis.com" TargetMode="External"/><Relationship Id="rId38" Type="http://schemas.openxmlformats.org/officeDocument/2006/relationships/hyperlink" Target="http://ladmlaetmoi.fr/" TargetMode="External"/><Relationship Id="rId46" Type="http://schemas.openxmlformats.org/officeDocument/2006/relationships/hyperlink" Target="http://www.association-dmla.com/" TargetMode="External"/><Relationship Id="rId59" Type="http://schemas.openxmlformats.org/officeDocument/2006/relationships/hyperlink" Target="http://www.asso-ovr.fr/"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hyperlink" Target="http://www.ffmacula.fr/" TargetMode="External"/><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9238</Words>
  <Characters>50813</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Duflot</dc:creator>
  <cp:keywords/>
  <dc:description/>
  <cp:lastModifiedBy>corinne.assouly@gmail.com</cp:lastModifiedBy>
  <cp:revision>7</cp:revision>
  <cp:lastPrinted>2017-03-06T08:01:00Z</cp:lastPrinted>
  <dcterms:created xsi:type="dcterms:W3CDTF">2017-04-19T18:26:00Z</dcterms:created>
  <dcterms:modified xsi:type="dcterms:W3CDTF">2017-04-19T18:48:00Z</dcterms:modified>
</cp:coreProperties>
</file>